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14:paraId="3197B00A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5F4FF9EC" w14:textId="3D520B2C" w:rsidR="00380A66" w:rsidRDefault="002B0FB8" w:rsidP="00664407">
            <w:pPr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>Приложение</w:t>
            </w:r>
            <w:r w:rsidR="000E395C">
              <w:rPr>
                <w:sz w:val="28"/>
                <w:szCs w:val="28"/>
              </w:rPr>
              <w:t xml:space="preserve"> 4</w:t>
            </w:r>
            <w:r w:rsidRPr="002B0FB8">
              <w:rPr>
                <w:sz w:val="28"/>
                <w:szCs w:val="28"/>
              </w:rPr>
              <w:t xml:space="preserve"> к приказу</w:t>
            </w:r>
          </w:p>
          <w:p w14:paraId="042F9C9C" w14:textId="5C1AF992"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2EBAAFAF" w14:textId="3EE2B377" w:rsidR="000E395C" w:rsidRPr="00554703" w:rsidRDefault="00250EEB" w:rsidP="000E395C">
      <w:pPr>
        <w:ind w:left="5812" w:right="423"/>
        <w:jc w:val="center"/>
        <w:rPr>
          <w:color w:val="000000"/>
          <w:sz w:val="28"/>
          <w:szCs w:val="28"/>
        </w:rPr>
      </w:pPr>
      <w:r>
        <w:rPr>
          <w:bCs/>
          <w:color w:val="262626" w:themeColor="text1" w:themeTint="D9"/>
          <w:sz w:val="28"/>
          <w:szCs w:val="28"/>
        </w:rPr>
        <w:t xml:space="preserve"> </w:t>
      </w:r>
      <w:r>
        <w:rPr>
          <w:bCs/>
          <w:color w:val="262626" w:themeColor="text1" w:themeTint="D9"/>
          <w:sz w:val="28"/>
          <w:szCs w:val="28"/>
          <w:lang w:val="kk-KZ"/>
        </w:rPr>
        <w:t xml:space="preserve">             </w:t>
      </w:r>
      <w:r w:rsidR="000E395C">
        <w:rPr>
          <w:bCs/>
          <w:color w:val="262626" w:themeColor="text1" w:themeTint="D9"/>
          <w:sz w:val="28"/>
          <w:szCs w:val="28"/>
          <w:lang w:val="kk-KZ"/>
        </w:rPr>
        <w:t xml:space="preserve">                                                                         </w:t>
      </w:r>
      <w:r w:rsidR="000E395C" w:rsidRPr="00554703">
        <w:rPr>
          <w:color w:val="000000"/>
          <w:sz w:val="28"/>
          <w:szCs w:val="28"/>
        </w:rPr>
        <w:t xml:space="preserve">Приложение </w:t>
      </w:r>
      <w:r w:rsidR="000E395C">
        <w:rPr>
          <w:color w:val="000000"/>
          <w:sz w:val="28"/>
          <w:szCs w:val="28"/>
        </w:rPr>
        <w:t>5</w:t>
      </w:r>
      <w:r w:rsidR="000E395C" w:rsidRPr="00554703">
        <w:rPr>
          <w:color w:val="000000"/>
          <w:sz w:val="28"/>
          <w:szCs w:val="28"/>
        </w:rPr>
        <w:t xml:space="preserve"> к приказу</w:t>
      </w:r>
      <w:r w:rsidR="000E395C" w:rsidRPr="00554703">
        <w:rPr>
          <w:sz w:val="28"/>
          <w:szCs w:val="28"/>
        </w:rPr>
        <w:br/>
      </w:r>
      <w:r w:rsidR="000E395C" w:rsidRPr="00554703">
        <w:rPr>
          <w:color w:val="000000"/>
          <w:sz w:val="28"/>
          <w:szCs w:val="28"/>
        </w:rPr>
        <w:t>Министра финансов</w:t>
      </w:r>
      <w:r w:rsidR="000E395C" w:rsidRPr="00554703">
        <w:rPr>
          <w:sz w:val="28"/>
          <w:szCs w:val="28"/>
        </w:rPr>
        <w:br/>
      </w:r>
      <w:r w:rsidR="000E395C" w:rsidRPr="00554703">
        <w:rPr>
          <w:color w:val="000000"/>
          <w:sz w:val="28"/>
          <w:szCs w:val="28"/>
        </w:rPr>
        <w:t>Республики Казахстан</w:t>
      </w:r>
      <w:r w:rsidR="000E395C" w:rsidRPr="00554703">
        <w:rPr>
          <w:sz w:val="28"/>
          <w:szCs w:val="28"/>
        </w:rPr>
        <w:br/>
      </w:r>
      <w:r w:rsidR="000E395C" w:rsidRPr="00554703">
        <w:rPr>
          <w:color w:val="000000"/>
          <w:sz w:val="28"/>
          <w:szCs w:val="28"/>
        </w:rPr>
        <w:t>от 28 июня 2017 года № 404</w:t>
      </w:r>
    </w:p>
    <w:p w14:paraId="4AF2981A" w14:textId="77777777" w:rsidR="000E395C" w:rsidRDefault="000E395C" w:rsidP="000E395C">
      <w:pPr>
        <w:jc w:val="center"/>
        <w:rPr>
          <w:color w:val="000000"/>
          <w:sz w:val="20"/>
        </w:rPr>
      </w:pPr>
    </w:p>
    <w:p w14:paraId="57C1FAE1" w14:textId="77777777" w:rsidR="000E395C" w:rsidRPr="00554703" w:rsidRDefault="000E395C" w:rsidP="000E395C">
      <w:pPr>
        <w:jc w:val="center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</w:t>
      </w:r>
      <w:r w:rsidRPr="00554703">
        <w:rPr>
          <w:color w:val="000000"/>
          <w:sz w:val="28"/>
          <w:szCs w:val="28"/>
        </w:rPr>
        <w:t>Форма</w:t>
      </w:r>
    </w:p>
    <w:p w14:paraId="2E8590FE" w14:textId="47C276FC" w:rsidR="00250EEB" w:rsidRDefault="00250EEB" w:rsidP="00250EEB">
      <w:pPr>
        <w:rPr>
          <w:bCs/>
          <w:color w:val="262626" w:themeColor="text1" w:themeTint="D9"/>
          <w:sz w:val="28"/>
          <w:szCs w:val="28"/>
          <w:lang w:val="kk-KZ"/>
        </w:rPr>
      </w:pPr>
    </w:p>
    <w:p w14:paraId="1A1EC2E1" w14:textId="77777777" w:rsidR="00250EEB" w:rsidRDefault="00250EEB" w:rsidP="00250EEB">
      <w:pPr>
        <w:rPr>
          <w:bCs/>
          <w:color w:val="262626" w:themeColor="text1" w:themeTint="D9"/>
          <w:sz w:val="28"/>
          <w:szCs w:val="28"/>
          <w:lang w:val="kk-KZ"/>
        </w:rPr>
      </w:pPr>
    </w:p>
    <w:p w14:paraId="54D2598A" w14:textId="77777777" w:rsidR="00250EEB" w:rsidRDefault="00250EEB" w:rsidP="00250EEB">
      <w:pPr>
        <w:rPr>
          <w:bCs/>
          <w:color w:val="262626" w:themeColor="text1" w:themeTint="D9"/>
          <w:sz w:val="28"/>
          <w:szCs w:val="28"/>
          <w:lang w:val="kk-KZ"/>
        </w:rPr>
      </w:pPr>
    </w:p>
    <w:p w14:paraId="5F92445A" w14:textId="2926E956" w:rsidR="00250EEB" w:rsidRPr="000423E0" w:rsidRDefault="00250EEB" w:rsidP="000E395C">
      <w:pPr>
        <w:jc w:val="center"/>
        <w:rPr>
          <w:b/>
          <w:color w:val="262626" w:themeColor="text1" w:themeTint="D9"/>
          <w:sz w:val="28"/>
          <w:szCs w:val="28"/>
        </w:rPr>
      </w:pPr>
      <w:r w:rsidRPr="000423E0">
        <w:rPr>
          <w:b/>
          <w:color w:val="262626" w:themeColor="text1" w:themeTint="D9"/>
          <w:sz w:val="28"/>
          <w:szCs w:val="28"/>
        </w:rPr>
        <w:t>Отчет об изменениях в капитале отчетный период 20 ___год</w:t>
      </w:r>
    </w:p>
    <w:p w14:paraId="09552177" w14:textId="77777777" w:rsidR="00250EEB" w:rsidRDefault="00250EEB" w:rsidP="00250EEB">
      <w:pPr>
        <w:rPr>
          <w:bCs/>
          <w:color w:val="262626" w:themeColor="text1" w:themeTint="D9"/>
          <w:sz w:val="28"/>
          <w:szCs w:val="28"/>
        </w:rPr>
      </w:pPr>
    </w:p>
    <w:p w14:paraId="21F193DF" w14:textId="77777777" w:rsidR="00250EEB" w:rsidRDefault="00250EEB" w:rsidP="00250EEB">
      <w:pPr>
        <w:jc w:val="both"/>
        <w:rPr>
          <w:color w:val="262626" w:themeColor="text1" w:themeTint="D9"/>
        </w:rPr>
      </w:pPr>
      <w:r>
        <w:rPr>
          <w:color w:val="262626" w:themeColor="text1" w:themeTint="D9"/>
          <w:sz w:val="28"/>
        </w:rPr>
        <w:t>      Представляется: в депозитарий финансовой отчетности в электронном формате посредством программного обеспечения</w:t>
      </w:r>
    </w:p>
    <w:p w14:paraId="4216407B" w14:textId="77777777" w:rsidR="000423E0" w:rsidRPr="00925237" w:rsidRDefault="000423E0" w:rsidP="000423E0">
      <w:pPr>
        <w:jc w:val="both"/>
        <w:rPr>
          <w:sz w:val="28"/>
          <w:szCs w:val="28"/>
        </w:rPr>
      </w:pPr>
      <w:bookmarkStart w:id="0" w:name="_Hlk193978368"/>
      <w:r w:rsidRPr="00925237">
        <w:rPr>
          <w:color w:val="000000"/>
          <w:sz w:val="28"/>
          <w:szCs w:val="28"/>
        </w:rPr>
        <w:t>Форма, предназначенная для сбора административных данных</w:t>
      </w:r>
      <w:r w:rsidRPr="00925237">
        <w:rPr>
          <w:sz w:val="28"/>
          <w:szCs w:val="28"/>
        </w:rPr>
        <w:t xml:space="preserve"> </w:t>
      </w:r>
      <w:r w:rsidRPr="00925237">
        <w:rPr>
          <w:color w:val="000000"/>
          <w:sz w:val="28"/>
          <w:szCs w:val="28"/>
        </w:rPr>
        <w:t>на безвозмездной основе размещена на интернет – ресурсе: www.gov.kz</w:t>
      </w:r>
    </w:p>
    <w:p w14:paraId="01345654" w14:textId="2C632016" w:rsidR="00250EEB" w:rsidRDefault="000423E0" w:rsidP="00250EEB">
      <w:pPr>
        <w:jc w:val="both"/>
        <w:rPr>
          <w:color w:val="262626" w:themeColor="text1" w:themeTint="D9"/>
        </w:rPr>
      </w:pPr>
      <w:bookmarkStart w:id="1" w:name="_Hlk193978392"/>
      <w:bookmarkEnd w:id="0"/>
      <w:r w:rsidRPr="00925237">
        <w:rPr>
          <w:color w:val="000000"/>
          <w:sz w:val="28"/>
          <w:szCs w:val="28"/>
        </w:rPr>
        <w:t>Индекс формы, предназначенной для сбора административных данных</w:t>
      </w:r>
      <w:r w:rsidRPr="00925237">
        <w:rPr>
          <w:sz w:val="28"/>
          <w:szCs w:val="28"/>
        </w:rPr>
        <w:t xml:space="preserve"> </w:t>
      </w:r>
      <w:r w:rsidRPr="00925237">
        <w:rPr>
          <w:color w:val="000000"/>
          <w:sz w:val="28"/>
          <w:szCs w:val="28"/>
        </w:rPr>
        <w:t xml:space="preserve">на безвозмездной основе (краткое буквенно-цифровое выражение наименования формы): </w:t>
      </w:r>
      <w:bookmarkEnd w:id="1"/>
      <w:r w:rsidR="00250EEB">
        <w:rPr>
          <w:color w:val="262626" w:themeColor="text1" w:themeTint="D9"/>
          <w:sz w:val="28"/>
        </w:rPr>
        <w:t>№ 5-ИК</w:t>
      </w:r>
    </w:p>
    <w:p w14:paraId="4FE07675" w14:textId="77777777" w:rsidR="00250EEB" w:rsidRDefault="00250EEB" w:rsidP="00250EEB">
      <w:pPr>
        <w:jc w:val="both"/>
        <w:rPr>
          <w:color w:val="262626" w:themeColor="text1" w:themeTint="D9"/>
        </w:rPr>
      </w:pPr>
      <w:r>
        <w:rPr>
          <w:color w:val="262626" w:themeColor="text1" w:themeTint="D9"/>
          <w:sz w:val="28"/>
        </w:rPr>
        <w:t>Периодичность: годовая</w:t>
      </w:r>
    </w:p>
    <w:p w14:paraId="712D4B35" w14:textId="323CB75F" w:rsidR="00250EEB" w:rsidRDefault="000423E0" w:rsidP="00250EEB">
      <w:pPr>
        <w:jc w:val="both"/>
        <w:rPr>
          <w:color w:val="262626" w:themeColor="text1" w:themeTint="D9"/>
        </w:rPr>
      </w:pPr>
      <w:bookmarkStart w:id="2" w:name="_Hlk193978415"/>
      <w:r w:rsidRPr="00925237">
        <w:rPr>
          <w:color w:val="000000"/>
          <w:sz w:val="28"/>
          <w:szCs w:val="28"/>
        </w:rPr>
        <w:t>Круг лиц, представляющих форму, предназначенную для сбора административных данных на безвозмездной основе</w:t>
      </w:r>
      <w:r w:rsidRPr="00CB35D6">
        <w:rPr>
          <w:bCs/>
          <w:sz w:val="28"/>
          <w:szCs w:val="28"/>
        </w:rPr>
        <w:t xml:space="preserve">: </w:t>
      </w:r>
      <w:bookmarkEnd w:id="2"/>
      <w:r w:rsidR="00250EEB">
        <w:rPr>
          <w:color w:val="262626" w:themeColor="text1" w:themeTint="D9"/>
          <w:sz w:val="28"/>
        </w:rPr>
        <w:t>организации публичного интереса</w:t>
      </w:r>
    </w:p>
    <w:p w14:paraId="71AB1A5A" w14:textId="77777777" w:rsidR="00250EEB" w:rsidRDefault="00250EEB" w:rsidP="00250EEB">
      <w:pPr>
        <w:jc w:val="both"/>
        <w:rPr>
          <w:color w:val="262626" w:themeColor="text1" w:themeTint="D9"/>
        </w:rPr>
      </w:pPr>
      <w:r>
        <w:rPr>
          <w:color w:val="262626" w:themeColor="text1" w:themeTint="D9"/>
          <w:sz w:val="28"/>
        </w:rPr>
        <w:t>по результатам финансового года</w:t>
      </w:r>
    </w:p>
    <w:p w14:paraId="552AF411" w14:textId="0988EB00" w:rsidR="00250EEB" w:rsidRDefault="000423E0" w:rsidP="00250EEB">
      <w:pPr>
        <w:jc w:val="both"/>
        <w:rPr>
          <w:color w:val="262626" w:themeColor="text1" w:themeTint="D9"/>
        </w:rPr>
      </w:pPr>
      <w:bookmarkStart w:id="3" w:name="_Hlk193978435"/>
      <w:r w:rsidRPr="00925237">
        <w:rPr>
          <w:color w:val="000000"/>
          <w:sz w:val="28"/>
          <w:szCs w:val="28"/>
        </w:rPr>
        <w:t>Срок представления формы, предназначенной для сбора административных</w:t>
      </w:r>
      <w:r w:rsidRPr="00925237">
        <w:rPr>
          <w:sz w:val="28"/>
          <w:szCs w:val="28"/>
        </w:rPr>
        <w:t xml:space="preserve"> д</w:t>
      </w:r>
      <w:r w:rsidRPr="00925237">
        <w:rPr>
          <w:color w:val="000000"/>
          <w:sz w:val="28"/>
          <w:szCs w:val="28"/>
        </w:rPr>
        <w:t xml:space="preserve">анных на безвозмездной основе: </w:t>
      </w:r>
      <w:bookmarkEnd w:id="3"/>
      <w:r w:rsidR="00250EEB">
        <w:rPr>
          <w:color w:val="262626" w:themeColor="text1" w:themeTint="D9"/>
          <w:sz w:val="28"/>
        </w:rPr>
        <w:t>ежегодно не позднее</w:t>
      </w:r>
      <w:r w:rsidRPr="000423E0">
        <w:rPr>
          <w:color w:val="262626" w:themeColor="text1" w:themeTint="D9"/>
        </w:rPr>
        <w:t xml:space="preserve"> </w:t>
      </w:r>
      <w:r w:rsidR="00250EEB">
        <w:rPr>
          <w:color w:val="262626" w:themeColor="text1" w:themeTint="D9"/>
          <w:sz w:val="28"/>
        </w:rPr>
        <w:t>31 августа года, следующего за отчетным</w:t>
      </w:r>
    </w:p>
    <w:p w14:paraId="6BE209F0" w14:textId="77777777" w:rsidR="00250EEB" w:rsidRDefault="00250EEB" w:rsidP="00250EEB">
      <w:pPr>
        <w:jc w:val="both"/>
        <w:rPr>
          <w:color w:val="262626" w:themeColor="text1" w:themeTint="D9"/>
        </w:rPr>
      </w:pPr>
      <w:r>
        <w:rPr>
          <w:color w:val="262626" w:themeColor="text1" w:themeTint="D9"/>
          <w:sz w:val="28"/>
        </w:rPr>
        <w:t>Примечание: пояснение по заполнению отчета приведено в приложении к форме,</w:t>
      </w:r>
    </w:p>
    <w:p w14:paraId="59A42D41" w14:textId="77777777" w:rsidR="00250EEB" w:rsidRDefault="00250EEB" w:rsidP="00250EEB">
      <w:pPr>
        <w:jc w:val="both"/>
        <w:rPr>
          <w:color w:val="262626" w:themeColor="text1" w:themeTint="D9"/>
        </w:rPr>
      </w:pPr>
      <w:r>
        <w:rPr>
          <w:color w:val="262626" w:themeColor="text1" w:themeTint="D9"/>
          <w:sz w:val="28"/>
        </w:rPr>
        <w:t>предназначенной для сбора административных данных «Отчет об изменениях в капитале»</w:t>
      </w:r>
    </w:p>
    <w:p w14:paraId="39253A4B" w14:textId="77777777" w:rsidR="000423E0" w:rsidRDefault="000423E0" w:rsidP="00250EEB">
      <w:pPr>
        <w:rPr>
          <w:bCs/>
          <w:color w:val="262626" w:themeColor="text1" w:themeTint="D9"/>
          <w:sz w:val="28"/>
          <w:szCs w:val="28"/>
        </w:rPr>
      </w:pPr>
    </w:p>
    <w:p w14:paraId="035D4699" w14:textId="77777777" w:rsidR="00E02EB7" w:rsidRPr="00360D3D" w:rsidRDefault="00E02EB7" w:rsidP="00E02EB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proofErr w:type="spellStart"/>
      <w:r>
        <w:rPr>
          <w:color w:val="000000" w:themeColor="text1"/>
          <w:sz w:val="28"/>
          <w:szCs w:val="28"/>
          <w:lang w:val="kk-KZ"/>
        </w:rPr>
        <w:t>изнес-идентификационный</w:t>
      </w:r>
      <w:proofErr w:type="spellEnd"/>
      <w:r>
        <w:rPr>
          <w:color w:val="000000" w:themeColor="text1"/>
          <w:sz w:val="28"/>
          <w:szCs w:val="28"/>
          <w:lang w:val="kk-KZ"/>
        </w:rPr>
        <w:t xml:space="preserve"> номер </w:t>
      </w:r>
      <w:r>
        <w:rPr>
          <w:noProof/>
        </w:rPr>
        <w:drawing>
          <wp:inline distT="0" distB="0" distL="0" distR="0" wp14:anchorId="17B297F5" wp14:editId="397C48A1">
            <wp:extent cx="2362200" cy="32385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9FAFA" w14:textId="77777777" w:rsidR="00E02EB7" w:rsidRPr="005C15F7" w:rsidRDefault="00E02EB7" w:rsidP="00E02EB7">
      <w:pPr>
        <w:ind w:firstLine="709"/>
        <w:jc w:val="both"/>
        <w:rPr>
          <w:color w:val="000000" w:themeColor="text1"/>
          <w:sz w:val="28"/>
          <w:szCs w:val="28"/>
        </w:rPr>
      </w:pPr>
      <w:r w:rsidRPr="005C15F7">
        <w:rPr>
          <w:color w:val="000000" w:themeColor="text1"/>
          <w:sz w:val="28"/>
          <w:szCs w:val="28"/>
        </w:rPr>
        <w:t xml:space="preserve">Метод сбора: </w:t>
      </w:r>
      <w:r w:rsidRPr="00B0714F">
        <w:rPr>
          <w:color w:val="000000" w:themeColor="text1"/>
          <w:sz w:val="28"/>
          <w:szCs w:val="28"/>
        </w:rPr>
        <w:t>на бумажном носителе</w:t>
      </w:r>
      <w:r>
        <w:rPr>
          <w:color w:val="000000" w:themeColor="text1"/>
          <w:sz w:val="28"/>
          <w:szCs w:val="28"/>
          <w:lang w:val="kk-KZ"/>
        </w:rPr>
        <w:t xml:space="preserve"> и </w:t>
      </w:r>
      <w:r w:rsidRPr="005C15F7">
        <w:rPr>
          <w:color w:val="000000" w:themeColor="text1"/>
          <w:sz w:val="28"/>
          <w:szCs w:val="28"/>
        </w:rPr>
        <w:t>в электронном виде</w:t>
      </w:r>
    </w:p>
    <w:p w14:paraId="78CE26C7" w14:textId="77777777" w:rsidR="00E02EB7" w:rsidRDefault="00E02EB7" w:rsidP="00E02EB7">
      <w:pPr>
        <w:rPr>
          <w:bCs/>
          <w:color w:val="000000"/>
        </w:rPr>
      </w:pPr>
    </w:p>
    <w:p w14:paraId="568B022E" w14:textId="77777777" w:rsidR="000423E0" w:rsidRDefault="000423E0" w:rsidP="00250EEB">
      <w:pPr>
        <w:rPr>
          <w:bCs/>
          <w:color w:val="262626" w:themeColor="text1" w:themeTint="D9"/>
          <w:sz w:val="28"/>
          <w:szCs w:val="28"/>
        </w:rPr>
      </w:pPr>
    </w:p>
    <w:p w14:paraId="0A68F434" w14:textId="31C10FE1" w:rsidR="00250EEB" w:rsidRDefault="00250EEB" w:rsidP="00250EEB">
      <w:pPr>
        <w:rPr>
          <w:bCs/>
          <w:sz w:val="28"/>
          <w:szCs w:val="28"/>
        </w:rPr>
      </w:pPr>
      <w:r>
        <w:rPr>
          <w:bCs/>
          <w:color w:val="262626" w:themeColor="text1" w:themeTint="D9"/>
          <w:sz w:val="28"/>
          <w:szCs w:val="28"/>
        </w:rPr>
        <w:t xml:space="preserve"> Наименование организации </w:t>
      </w:r>
      <w:r>
        <w:rPr>
          <w:bCs/>
          <w:color w:val="000000"/>
          <w:sz w:val="28"/>
          <w:szCs w:val="28"/>
        </w:rPr>
        <w:t>___________________________________________________</w:t>
      </w:r>
      <w:r>
        <w:rPr>
          <w:bCs/>
          <w:sz w:val="28"/>
          <w:szCs w:val="28"/>
        </w:rPr>
        <w:br/>
      </w:r>
      <w:r>
        <w:rPr>
          <w:bCs/>
          <w:color w:val="000000"/>
          <w:sz w:val="28"/>
          <w:szCs w:val="28"/>
        </w:rPr>
        <w:t>за год, заканчивающийся 31 декабря _______ года</w:t>
      </w:r>
    </w:p>
    <w:p w14:paraId="776D1D58" w14:textId="77777777" w:rsidR="00250EEB" w:rsidRDefault="00250EEB" w:rsidP="00250EEB">
      <w:pPr>
        <w:jc w:val="both"/>
      </w:pPr>
      <w:r>
        <w:rPr>
          <w:color w:val="000000"/>
          <w:sz w:val="28"/>
        </w:rPr>
        <w:t>      в тысячах тенге</w:t>
      </w:r>
    </w:p>
    <w:tbl>
      <w:tblPr>
        <w:tblW w:w="909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850"/>
        <w:gridCol w:w="424"/>
        <w:gridCol w:w="567"/>
        <w:gridCol w:w="851"/>
        <w:gridCol w:w="567"/>
        <w:gridCol w:w="850"/>
        <w:gridCol w:w="993"/>
        <w:gridCol w:w="993"/>
        <w:gridCol w:w="1416"/>
      </w:tblGrid>
      <w:tr w:rsidR="00250EEB" w14:paraId="14705073" w14:textId="77777777" w:rsidTr="00250EEB">
        <w:trPr>
          <w:trHeight w:val="30"/>
        </w:trPr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0BAA7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Наименование компонентов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98381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Код строки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AC39B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Капитал, относимый на собственников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2F3B9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Доля неконтролирующих собственников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0E9B7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Итого капитал</w:t>
            </w:r>
          </w:p>
        </w:tc>
      </w:tr>
      <w:tr w:rsidR="00250EEB" w14:paraId="499B3EBC" w14:textId="77777777" w:rsidTr="00250EEB">
        <w:trPr>
          <w:trHeight w:val="30"/>
        </w:trPr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B022D" w14:textId="77777777" w:rsidR="00250EEB" w:rsidRDefault="00250EEB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F4D3F" w14:textId="77777777" w:rsidR="00250EEB" w:rsidRDefault="00250EEB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1E315A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Уставный (акционерный) капитал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C237C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Эмиссионный доход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E2A92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Выкупленные собственные долевые инструменты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80318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Компоненты прочего совокупного дохода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F90B9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Нераспределенная прибыль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3F84B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Прочий капитал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4266C" w14:textId="77777777" w:rsidR="00250EEB" w:rsidRDefault="00250EEB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2B5F4" w14:textId="77777777" w:rsidR="00250EEB" w:rsidRDefault="00250EEB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250EEB" w14:paraId="3B9CE772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C29E1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Сальдо на 1 января предыдущего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38CD5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AB11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2D980F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4B4D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A0A1EF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263D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0CBEEF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C443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7F2BA5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E28D5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F5438B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17C1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2D302A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9C19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B25BB6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2C1D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62459F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6390C30D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67E48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Изменение в учетной политике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B68F9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E91E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F2132A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0E65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2B08D5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2BFDC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4B2AE3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1D99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E95EB8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A245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0D0E63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C7FE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563BC6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F878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63FCE5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DAC5B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BDF60C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6F21B93A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97C73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Пересчитанное сальдо (строка 010 +/- строка 011)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C2DF6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22CE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1810DE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03AE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6E088C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C4AD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9FF8F9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569C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826E44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08FF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17019E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F644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1D5CC3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7E8B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478928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AE75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1A8ADD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03F82616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CBDD6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Общий совокупный доход, всего (строка 210 + строка 220):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FAAC7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618A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9DDBCC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0EC6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A99DC6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9ED2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0FAF94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A276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D05A78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9BAF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386816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F26E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825627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009B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CC15CB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EAAE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ABF324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4CFD8B72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D9CEA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Прибыль (убыток) за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D8D44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3E15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4F96A2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A2AF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6FE320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2CFC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278C6F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76309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7324EE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08FD3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3E7A51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42E7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367EC1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90C3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5B770D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13C3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8205F8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33489258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DB603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Прочий совокупный 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доход, всего (сумма строк с 221 по 229):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07FD7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220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3C15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46D94F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826C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CF3E3A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23FB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102F74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D4D6D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543394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9D2C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1170E2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6D86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C294A1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0BA68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4FF500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AEA42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3DBD35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42035F19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23019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13D4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E9969F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834C6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E15CD5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2C9D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FB4F05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4901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1C8D0C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FEE10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00C796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946F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845666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7298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B8025C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572E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38598D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5BEF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9BC909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0A5EE905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641A0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переоценка долговых финансовых инструментов, оцениваемых по справедливой стоимости через прочий совокупный доход (за минусом налогового эффекта)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4821A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221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F5DE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D02522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6063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0F975B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5285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588B8F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CBA2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3EDCBD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121D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A6BF3F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B5A2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93E0A3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BCD5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1A1036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D6CB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310E64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3BC77762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1E134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переоценка долевых финансовых инструментов, оцениваемых по справедливой стоимости через прочий совокупный доход (за минусом налогового эффекта)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D62F9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222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C482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4992F6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D3CF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DD8BDC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634C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65428F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5323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353A28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EB9E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07EE13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2859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61CF6A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F795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84E4D6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B4F3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A19D32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7F9138C6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3BC51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переоценка основных средств и нематериальных активов (за минусом налогового эффекта)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05D39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223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91EFB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1A50B8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7222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3A677F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5AB8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5A2BD0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AFA1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498BC1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757F1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09AB94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1C92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74ED58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6184C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62F10F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9E12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E2FEC8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434759FC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3C064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доля в прочем совокупном доходе (убытке) ассоциированных организаций и совместной деятельности, учитываемых по методу долевого участия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CABA4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224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8E46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F3F01B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06E3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00207E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7134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9AB27C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2558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E384B0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21DD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660591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77F5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6EDAD6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174F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9905AC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F76FA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C83B1C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2D8B6EA0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53F1B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актуарные прибыли (убытки) по пенсионным обязательствам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6CB2C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225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43A9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A187DB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B744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EC8945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F0CC6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3DED86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17FD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B3389A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44D8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88F95B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FDE4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9B0391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B10A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A09D24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47C8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3BB251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266246BC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1FC69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эффект изменения в ставке подоходного налога на отсроченный 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12803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226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DDDB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FC00C4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4B6B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B038FE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3AA6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19D922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BCBD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AC8A8E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3F0D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53C5DC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648B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87FD7B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3556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8704D0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7BBB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5F941E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05A02B41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4071E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хеджирование 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денежных потоков (за минусом налогового эффекта)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5DF84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227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A2AA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B12724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6D71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A65D71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A138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7CC116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3D9A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681E1F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5A13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BC6531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F1F8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C196D6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645A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82B1DF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86D3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EF26F3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3DB1896F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A8138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хеджирование чистых инвестиций в зарубежные операции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024E1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228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A30E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0B2ED6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9659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9CB83B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9A56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E9A4B2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2445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9441B9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E337D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BE2E21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961A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4F42BD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1DD3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7CFB30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535D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6C0636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6854F05E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F2313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курсовая разница по инвестициям в зарубежные организации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56757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229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59E2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2F0963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0367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2F655A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420E5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42CEB6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0D44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9EC37D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694E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12B80C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7BC0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6F5A77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7812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B91F8E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7747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B0ACC8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618A1863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962F4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Операции с собственниками, всего (сумма строк с 310 по 318):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A0643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300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0D53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D706CE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ED68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D48AF2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3D77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F1DAC7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6E794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9301C4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B95DB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34DA08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453D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AE0BE5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3D82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7B8B00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6D90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00100D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1F53737E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D6777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1E07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9FD96C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DAD0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632C40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5F62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8116BA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B703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1ED78B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D439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F5812B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1C14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9F19F3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688B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F683B4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B7AE2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DA0369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5A98A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C9EB35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00F0ADB8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825C8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Вознаграждения работников акциями: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25546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3E2A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1BC49A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2BC6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9E367E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150B1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658325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05FD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DBA91E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7C24F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AA397C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1E0D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01C73F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AE52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7573D5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87FB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4A8F5F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312E7D8F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452D0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D66C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CBD6BB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DB797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3D0C16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82BB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AD2C8A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8841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BA01C8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34D6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A6CFA2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66C1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42C61E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3B3D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A06A39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F581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6A40C1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12AC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683966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5266DBC9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93A5F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стоимость услуг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419A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B69ED3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BE625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7CFC47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1557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62955B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ABF0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F10209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E92D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2147AC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800D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C05D17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1780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8A68E6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26B9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FD6A66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B4EE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4CEF3A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2A169128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0A80B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выпуск акций по схеме вознагражде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ния работников акциями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F9C0E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86958F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7FFA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866D14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6779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AD5BE2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EBEAA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994F8E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CBA2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01DA7D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D5FF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818482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5A31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59F754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364F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D25EDD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31AB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4C4B9B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5B8926DC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CB6AE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налоговая выгода в отношении схемы вознаграждения работников акциями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1ACD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2E0641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B76E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6BC710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7EFF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0CE47F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CFD5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B7FEE9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1C81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796DAA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FE60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13889C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BC04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ADCA01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F6579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18B0F6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AAA3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5C040F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6E810B56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A4ABA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Взносы собственников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5AD8F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41B89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75382A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7F59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7249EA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76AD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2FADC2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D7FE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8811EA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80F28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9E548E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AF5F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72C324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24E6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8D763A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685A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D13751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0532C06E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9CE3C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Выпуск собственных долевых инструментов (акций)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DBBED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312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4D44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2C0C55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080B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935BC1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DF4F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42B27C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2EAA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310897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77808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F8AF8D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79074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B18167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2A28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9C11AF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3A39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816FE9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121858C2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0CF35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Выпуск долевых инструментов, связанный с объединением бизнеса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DFE6A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313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FBE2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94DB35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5985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71176D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8723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312819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2875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40F471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6E41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409430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D93B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AF8154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59AD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122E81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F02C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D8AD4F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2D900A65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11B2D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Долевой компонент конвертируемых инструментов (за минусом налогового эффекта)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079E7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69DA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1EA335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117C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ABA8DE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E3AC5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65861E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F8C0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49C5F4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02C7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7B6ACD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2A02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397F54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891B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8EAB78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F89A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0A10D8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4F5CB010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EB9A3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Выплата дивидендов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86E09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315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2700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66F687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8A85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62E705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87A9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AA2F91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B07A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8A0734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2F85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BAE902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DF56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81B345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B4175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5EF683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E3ED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23D290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35388053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DB359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Прочие распределен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ия в пользу собственников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A3012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316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EEF5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BE161E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4DD3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E565C3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CABC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0F6078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8BCAB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2EDA8C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188C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8991EF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6FB4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F2286B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9715F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132656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68A42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A6EBC3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4D096CEF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9FB5E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Прочие операции с собственниками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12899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317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5D09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E90A73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6BF22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E36723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8F8A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DF819D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48B5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362B64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8105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398DE0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ACAB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98FF1A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7450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D5EF1F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51F7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E45F65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1C88FAAF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A4DF2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Изменения в доле участия в дочерних организациях, не приводящей к потере контроля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12665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318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DCD7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AEEF86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BB85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89CD63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32E1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79BD2B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E9BD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FDCF17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7B60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07ED79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1029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66DFD3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9793C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60C763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F2FE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27D509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1861227B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05D8E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Прочие операции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5EF1C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319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6E53A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D8C313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9EFD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D83D10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F7721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3E0566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0D31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D8FE3D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5777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C6401F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B56D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F302DB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749D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DB9381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A9D6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D6575B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60AE811B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7482F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Сальдо на 1 января отчетного года (строка 100 + строка 200 + строка 300+строка 319)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D196C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400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2F21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C5F32D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EB9D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A9BAB5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8303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22DCBF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F6F92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AC23ED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2865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B19951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8B3F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49D289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B914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E71623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23AA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2206AC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3BBD101B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9BD70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Изменение в учетной политике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9508C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401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F717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630F01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6B67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B42912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664B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D13D15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314A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A4B416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8C8E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5DF766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ECB6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05EE54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F602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E67FC2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12B0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D1D651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67E28BEA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1FBE5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Пересчитанное сальдо (строка 400 +/- строка 401)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D5E3F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7B58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61BCF5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EFC0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24758E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A973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AF912F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A829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B50153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BF58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F179F4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7239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C2D30C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5CCE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58204F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481A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FEE669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750D6F1D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1E80C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Общий совокупный доход, всего (строка 610 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+ строка 620):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3F13E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600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C6FC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189B2E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076C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8F9484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65DB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25585A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61C0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D9E451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E13B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BD75DD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920A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AA6B58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FF15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52A478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071DB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60B281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760D4621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6CA24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Прибыль (убыток) за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9B13B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FAEE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0F62EA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7DEB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ED7A82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A0D2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3B73AC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5D0A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233A9D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08200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9C2AFB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B2E1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F84B81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84FD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B3B7EA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702E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4B6DB7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4B99FA62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48562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Прочий совокупный доход, всего (сумма строк с 621 по 629):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1DDAE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620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2B2F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977B32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08C5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BB5208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AEA27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C9C281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9F6D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24011D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FA311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F3AF9A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9616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5697FB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5528C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D0B4FF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7643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49C4F4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6F684449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27662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6DD3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FE1EC0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8F9A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3FF249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C487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3E3F3E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0275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5C18F8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B983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AFC3B7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2463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5CD24E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D286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5D3CEB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DE70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F85836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F3AF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357190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5BEA1997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10927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переоценка долговых финансовых инструментов, оцениваемых по справедливой стоимости через прочий совокупный доход (за минусом налогового эффекта)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CEBE8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621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F69A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735F3A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042E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FA3627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58B8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1C6B68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41B0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89D9CC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56CB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C77A4A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5940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C3BE0A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71F6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7ED2C2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C3BDA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050195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1B40D589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E4AC0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переоценка долевых финансовых инструментов, оцениваемых по справедливой стоимости через 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прочий совокупный доход (за минусом налогового эффекта)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A8007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622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6244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74B86B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C3EA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47C3F2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03EC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1C5DA5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651A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088A01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31D7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F3E99D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A1137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173A85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0D3C8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FD933E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A269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C96AB9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230C3C70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4CA5E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переоценка основных средств и нематериальных активов (за минусом налогового эффекта)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85BDE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623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2193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C1EEAF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9BDB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160964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714E5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2D692A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4FBF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C0310C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7077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ED65F8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BD58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3DC405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D135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BFB99E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B9CE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5CEA13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4C6CBBDC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774CA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доля в прочем совокупном доходе (убытке) ассоциированных организаций и совместной деятельности, учитываемых по методу долевого участия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C4BD2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624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A094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463409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1992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E4C4A4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A3DC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CB055F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F467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7A00E1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A4D2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77F544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0B94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45FB27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DDCB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4182FE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2238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A48F85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39AB1662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6FC9F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актуарные прибыли (убытки) по пенсионным обязательствам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A45A9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625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4BD8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B57F75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9159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F7DBF7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6CC8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981863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072C7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341E9C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B296F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8565E7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73DCA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BE55E3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D4D5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B6D9E4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E248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1ABDF8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709A65AD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868D5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эффект изменения в ставке 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подоходного налога на отсроченный 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E9F88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626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F774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2BEE54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DFD5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69D408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09AC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CFDF50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D940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F15FC2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77C4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7E758E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B719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6515A2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BD7F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D99041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F76C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7BD34A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26717B72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3B8AB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хеджирование денежных потоков (за минусом налогового эффекта)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458BD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627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2663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CE8EF6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41F2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D9BD68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1340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DB60C0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7F1F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20B260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F312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1CCEDF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13BC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EEEF31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1BE1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81612F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E206F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732E46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201B6464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997C1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хеджирование чистых инвестиций в зарубежные операции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3A304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628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A2CC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A743E6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B088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8D205D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37062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5F432E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50AF5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664638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4AABE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FB1749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29D2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BE2870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63E0E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EB8D0D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FD14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C7C1AC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1C5C47ED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E707A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курсовая разница по инвестициям в зарубежные организации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1C60E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629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EB80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1A738F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4133B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B69171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A7CEF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5BC562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2611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E92EB3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7A57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E733D9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0F8E2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DCD00A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FC18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7CFC88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4CF29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803FF0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15197732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401D6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Операции с собственниками всего (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cумма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строк с 710 по 718)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B4A4C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700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22E2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051491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CBBF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B739B5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1B521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C281A9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0C01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126E74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3B1B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344826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C997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3A84C7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A29B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16F9CC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DB6A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1B558B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3887C8AD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FE764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D709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3A4498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A5E4F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74D833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EAFC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F99B82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3BD5F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D8B437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8CA1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05D5FE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34ACF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4DCFC6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B4EA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E967EE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FD43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ECD097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F0D8C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4B9D75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2B5726F5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2A700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Вознаграждения работников акциями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18E54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710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0D71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FE888B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0A10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CBE624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CC5A3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0ADBA7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D709A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B9900E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C4E26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72EF70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89D8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E511B0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6B3C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2ACE4F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D9A11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106C24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48CC89AB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7E5BD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965B5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639F0D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94DB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686FE4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D5EEB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133C55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557F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5AB962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B918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AFAFFE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38E1B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3371EC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A4FCE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8871BB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FD1C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55F173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A1F4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B5EA42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64FA3CD9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CA379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стоимость услуг работников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481B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6B110B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BF28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DF43D5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349E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3977F2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50F2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551F51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349BF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14F611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B8DF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691E67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343D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D8D619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5042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3DDAF4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9FF7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0EAA64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4FB489EE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FD341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выпуск акций по схеме вознаграждения работников акциями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509D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C18282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C8EA8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7D9709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C22CB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33B82F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B0C1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1AB1B6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472AD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1434DA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6C77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51E611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E9E5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98E6A2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AD9C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4D21E1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D9D81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F439B9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70ABFB6F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1C516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налоговая выгода в отношении схемы вознаграждения работников акциями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B52A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14F9F8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7A80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8E4FD6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A972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3E6D17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DE76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FA3C80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D1A9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832FF1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70A0B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6D38A3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B31A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75DD32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A4B3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FA48B3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CCD9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CE6E35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7B59ACFD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D9BD2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Взносы собственников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3A1CF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711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6187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995FDF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D2AC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79DD3C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3475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0640B8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BF63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0C2701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29B0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211A3B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2BDC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EF6955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B161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E1B967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86E2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857CCD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1E8DB918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4E6D2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Выпуск собственных долевых инструментов (акций)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BE6C1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712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6E43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3AEBF1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E6BC4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BD1326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88628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237BFB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C2829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418635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72ED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6BD813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1400C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D6E1F7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BAF8C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3E668C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F1BA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AE56CD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14EFA631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0295A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Выпуск долевых инструментов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связанный с объединением бизнеса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33E98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713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2D34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9C058E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0924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397A1C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5304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CBA9C8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343C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41B07B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0512E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9B35D6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12C2F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7CF087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4FC5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4D2BBD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C7C7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9BFFA3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2FA1AFEA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C769D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Долевой компонент конвертируемых инструментов (за 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минусом налогового эффекта)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340DE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714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57A7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237AEC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9AF3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903820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1526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5E2911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59D6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6D5A95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CECF9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1FFA5C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87CB4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F8EA35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DD33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93CDA3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D60A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0C0CDB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11EDFF66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E67F5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Выплата дивидендов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B03CE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715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DD71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CD07CF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70F1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7EB76E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DF5B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708D13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DF88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2432D1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5254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A147D9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232EC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3C633C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BC341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026A94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37C8C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51D590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407891E7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6B9DF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Прочие распределения в пользу собственников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9798C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716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D870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EC1E4D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603D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D7F591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930A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F1C4F1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2BF5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643E10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C6A4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E265AD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6FE2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000421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3F06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D5A71E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1051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ABDDA9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360B2AF2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820EB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Прочие операции с собственниками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7BDE2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717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07075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BB167C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7089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D419E1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B91C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8F4780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AC89B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72D0D8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C9CC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FC85D7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71EE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02A9C5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D075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7CF0B2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C289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ADE1CF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4320086F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7B445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Изменения в доле участия в дочерних организациях, не приводящей к потере контроля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F9301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718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7D46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55D382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0393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EDFAEF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9596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6F8C74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019B0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5A42F4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6C6A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CEFEB4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21F13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03080F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0220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EB5428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5F78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7B4EE2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2B5D2AC4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F056C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Прочие операции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3CE81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719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0296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761EC2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C63F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A82BFA2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FE94B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59B719F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2850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9963415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901F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BAD2FA1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917A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DDDCF5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81CB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2235A39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49153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BBF0CD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50EEB" w14:paraId="73F5C378" w14:textId="77777777" w:rsidTr="00250EEB">
        <w:trPr>
          <w:trHeight w:val="30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3E68B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Сальдо на 31 декабря отчетного года (строка 500 + строка 600 + строка 700 + строка 719)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42E65A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8BF04C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D8E792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A124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C2BEA1D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1167B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9882C2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281E0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90D4093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304D8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38DAA36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7A7F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28494F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38B77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71A35D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143C4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6E17FEE" w14:textId="77777777" w:rsidR="00250EEB" w:rsidRDefault="00250EEB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14:paraId="0D99FC3F" w14:textId="676EA7D2" w:rsidR="00E02EB7" w:rsidRDefault="00E02EB7" w:rsidP="00E02EB7">
      <w:pPr>
        <w:rPr>
          <w:color w:val="000000"/>
          <w:sz w:val="28"/>
        </w:rPr>
      </w:pPr>
    </w:p>
    <w:p w14:paraId="1B290034" w14:textId="1927CD90" w:rsidR="00E02EB7" w:rsidRDefault="00E02EB7" w:rsidP="00E02EB7">
      <w:pPr>
        <w:rPr>
          <w:color w:val="000000"/>
          <w:sz w:val="28"/>
        </w:rPr>
      </w:pPr>
    </w:p>
    <w:tbl>
      <w:tblPr>
        <w:tblW w:w="9674" w:type="dxa"/>
        <w:tblCellSpacing w:w="1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974"/>
        <w:gridCol w:w="4700"/>
      </w:tblGrid>
      <w:tr w:rsidR="00E02EB7" w:rsidRPr="00184CAD" w14:paraId="17CC4549" w14:textId="77777777" w:rsidTr="00E36D42">
        <w:trPr>
          <w:trHeight w:val="1034"/>
          <w:tblCellSpacing w:w="15" w:type="dxa"/>
        </w:trPr>
        <w:tc>
          <w:tcPr>
            <w:tcW w:w="49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6CD1F6" w14:textId="77777777" w:rsidR="00E02EB7" w:rsidRPr="00184CAD" w:rsidRDefault="00E02EB7" w:rsidP="00E36D4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bookmarkStart w:id="4" w:name="_Hlk181091920"/>
            <w:r w:rsidRPr="00184CAD">
              <w:rPr>
                <w:sz w:val="28"/>
                <w:szCs w:val="28"/>
                <w:lang w:eastAsia="en-US"/>
              </w:rPr>
              <w:t>Наименование ______________________</w:t>
            </w:r>
            <w:r w:rsidRPr="00184CAD">
              <w:rPr>
                <w:sz w:val="28"/>
                <w:szCs w:val="28"/>
                <w:lang w:eastAsia="en-US"/>
              </w:rPr>
              <w:br/>
              <w:t>___________________________________</w:t>
            </w:r>
          </w:p>
        </w:tc>
        <w:tc>
          <w:tcPr>
            <w:tcW w:w="46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BF9BE3" w14:textId="77777777" w:rsidR="00E02EB7" w:rsidRPr="00184CAD" w:rsidRDefault="00E02EB7" w:rsidP="00E36D4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184CAD">
              <w:rPr>
                <w:sz w:val="28"/>
                <w:szCs w:val="28"/>
                <w:lang w:eastAsia="en-US"/>
              </w:rPr>
              <w:t>Адрес_______________________</w:t>
            </w:r>
            <w:r w:rsidRPr="00184CAD">
              <w:rPr>
                <w:sz w:val="28"/>
                <w:szCs w:val="28"/>
                <w:lang w:eastAsia="en-US"/>
              </w:rPr>
              <w:br/>
              <w:t>____________________________</w:t>
            </w:r>
          </w:p>
        </w:tc>
      </w:tr>
      <w:bookmarkEnd w:id="4"/>
    </w:tbl>
    <w:p w14:paraId="128AB1B4" w14:textId="77777777" w:rsidR="00E02EB7" w:rsidRPr="00184CAD" w:rsidRDefault="00E02EB7" w:rsidP="00E02EB7">
      <w:pPr>
        <w:jc w:val="both"/>
        <w:rPr>
          <w:color w:val="000000"/>
          <w:sz w:val="28"/>
        </w:rPr>
      </w:pPr>
    </w:p>
    <w:p w14:paraId="6DCFF1FF" w14:textId="77777777" w:rsidR="00E02EB7" w:rsidRPr="00184CAD" w:rsidRDefault="00E02EB7" w:rsidP="00E02EB7">
      <w:pPr>
        <w:jc w:val="both"/>
        <w:rPr>
          <w:color w:val="000000" w:themeColor="text1"/>
          <w:sz w:val="28"/>
          <w:szCs w:val="28"/>
        </w:rPr>
      </w:pPr>
      <w:r w:rsidRPr="00184CAD">
        <w:rPr>
          <w:sz w:val="28"/>
          <w:szCs w:val="28"/>
        </w:rPr>
        <w:lastRenderedPageBreak/>
        <w:t>Телефон_____________________________________________________________</w:t>
      </w:r>
      <w:r w:rsidRPr="00184CAD">
        <w:rPr>
          <w:sz w:val="28"/>
          <w:szCs w:val="28"/>
        </w:rPr>
        <w:br/>
        <w:t>Адрес электронной почты_________________________________________</w:t>
      </w:r>
      <w:r w:rsidRPr="00184CAD">
        <w:rPr>
          <w:sz w:val="28"/>
          <w:szCs w:val="28"/>
        </w:rPr>
        <w:br/>
      </w:r>
      <w:r w:rsidRPr="00184CAD">
        <w:rPr>
          <w:color w:val="000000" w:themeColor="text1"/>
          <w:sz w:val="28"/>
          <w:szCs w:val="28"/>
        </w:rPr>
        <w:t>Исполнитель _________________________________________________________</w:t>
      </w:r>
    </w:p>
    <w:p w14:paraId="5D83B8E6" w14:textId="77777777" w:rsidR="00E02EB7" w:rsidRPr="00184CAD" w:rsidRDefault="00E02EB7" w:rsidP="00E02EB7">
      <w:pPr>
        <w:tabs>
          <w:tab w:val="left" w:pos="4253"/>
        </w:tabs>
        <w:ind w:firstLine="709"/>
        <w:jc w:val="both"/>
        <w:rPr>
          <w:color w:val="000000" w:themeColor="text1"/>
          <w:sz w:val="28"/>
          <w:szCs w:val="28"/>
        </w:rPr>
      </w:pPr>
      <w:r w:rsidRPr="00184CAD">
        <w:rPr>
          <w:color w:val="000000" w:themeColor="text1"/>
          <w:sz w:val="28"/>
          <w:szCs w:val="28"/>
        </w:rPr>
        <w:t>фамилия, имя и отчество (при его наличии) подпись, телефон</w:t>
      </w:r>
    </w:p>
    <w:p w14:paraId="215933BC" w14:textId="77777777" w:rsidR="00E02EB7" w:rsidRPr="00184CAD" w:rsidRDefault="00E02EB7" w:rsidP="00E02EB7">
      <w:pPr>
        <w:jc w:val="both"/>
      </w:pPr>
      <w:r w:rsidRPr="00184CAD">
        <w:rPr>
          <w:color w:val="000000"/>
          <w:sz w:val="28"/>
        </w:rPr>
        <w:t>Руководитель _____________________________________________ ___________</w:t>
      </w:r>
    </w:p>
    <w:p w14:paraId="76228783" w14:textId="77777777" w:rsidR="00E02EB7" w:rsidRPr="00184CAD" w:rsidRDefault="00E02EB7" w:rsidP="00E02EB7">
      <w:pPr>
        <w:jc w:val="both"/>
      </w:pPr>
      <w:r w:rsidRPr="00184CAD">
        <w:rPr>
          <w:color w:val="000000"/>
          <w:sz w:val="28"/>
        </w:rPr>
        <w:t xml:space="preserve"> (фамилия, имя, отчество (при его наличии)) (подпись)</w:t>
      </w:r>
    </w:p>
    <w:p w14:paraId="25B5B317" w14:textId="77777777" w:rsidR="00E02EB7" w:rsidRPr="00184CAD" w:rsidRDefault="00E02EB7" w:rsidP="00E02EB7">
      <w:pPr>
        <w:jc w:val="both"/>
      </w:pPr>
      <w:r w:rsidRPr="00184CAD">
        <w:rPr>
          <w:color w:val="000000"/>
          <w:sz w:val="28"/>
        </w:rPr>
        <w:t>Главный бухгалтер _________________________________________ __________</w:t>
      </w:r>
    </w:p>
    <w:p w14:paraId="46A42EA1" w14:textId="77777777" w:rsidR="00E02EB7" w:rsidRPr="00184CAD" w:rsidRDefault="00E02EB7" w:rsidP="00E02EB7">
      <w:pPr>
        <w:jc w:val="both"/>
      </w:pPr>
      <w:r w:rsidRPr="00184CAD">
        <w:rPr>
          <w:color w:val="000000"/>
          <w:sz w:val="28"/>
        </w:rPr>
        <w:t xml:space="preserve"> (фамилия, имя, отчество (при его наличии)) (подпись)</w:t>
      </w:r>
    </w:p>
    <w:p w14:paraId="239DB5F3" w14:textId="77777777" w:rsidR="00E02EB7" w:rsidRPr="00184CAD" w:rsidRDefault="00E02EB7" w:rsidP="00E02EB7">
      <w:pPr>
        <w:tabs>
          <w:tab w:val="left" w:pos="4253"/>
        </w:tabs>
        <w:jc w:val="both"/>
        <w:rPr>
          <w:sz w:val="28"/>
          <w:szCs w:val="28"/>
        </w:rPr>
      </w:pPr>
      <w:r w:rsidRPr="00184CAD">
        <w:rPr>
          <w:color w:val="000000"/>
          <w:sz w:val="28"/>
          <w:szCs w:val="28"/>
        </w:rPr>
        <w:t>Место печати «___» _______________ ____ года</w:t>
      </w:r>
    </w:p>
    <w:p w14:paraId="7459EE7C" w14:textId="77777777" w:rsidR="00E02EB7" w:rsidRDefault="00E02EB7" w:rsidP="00E02EB7">
      <w:pPr>
        <w:rPr>
          <w:bCs/>
          <w:color w:val="000000"/>
          <w:sz w:val="28"/>
          <w:szCs w:val="28"/>
        </w:rPr>
      </w:pPr>
    </w:p>
    <w:p w14:paraId="391F08A1" w14:textId="77777777" w:rsidR="00E02EB7" w:rsidRDefault="00E02EB7" w:rsidP="00E02EB7">
      <w:pPr>
        <w:rPr>
          <w:bCs/>
          <w:color w:val="000000"/>
          <w:sz w:val="28"/>
          <w:szCs w:val="28"/>
        </w:rPr>
      </w:pPr>
    </w:p>
    <w:p w14:paraId="769ACC72" w14:textId="77777777" w:rsidR="00E02EB7" w:rsidRDefault="00E02EB7" w:rsidP="00E02EB7">
      <w:pPr>
        <w:rPr>
          <w:bCs/>
          <w:color w:val="000000"/>
          <w:sz w:val="28"/>
          <w:szCs w:val="28"/>
        </w:rPr>
      </w:pPr>
    </w:p>
    <w:p w14:paraId="2BA227F4" w14:textId="77777777" w:rsidR="00E02EB7" w:rsidRDefault="00E02EB7" w:rsidP="00E02EB7">
      <w:pPr>
        <w:rPr>
          <w:bCs/>
          <w:color w:val="000000"/>
          <w:sz w:val="28"/>
          <w:szCs w:val="28"/>
        </w:rPr>
      </w:pPr>
    </w:p>
    <w:p w14:paraId="06E37CE8" w14:textId="77777777" w:rsidR="00E02EB7" w:rsidRDefault="00E02EB7" w:rsidP="00E02EB7">
      <w:pPr>
        <w:rPr>
          <w:bCs/>
          <w:color w:val="000000"/>
          <w:sz w:val="28"/>
          <w:szCs w:val="28"/>
        </w:rPr>
      </w:pPr>
    </w:p>
    <w:p w14:paraId="603B8BC6" w14:textId="77777777" w:rsidR="00E02EB7" w:rsidRDefault="00E02EB7" w:rsidP="00E02EB7">
      <w:pPr>
        <w:rPr>
          <w:bCs/>
          <w:color w:val="000000"/>
          <w:sz w:val="28"/>
          <w:szCs w:val="28"/>
        </w:rPr>
      </w:pPr>
    </w:p>
    <w:p w14:paraId="676E0D4F" w14:textId="77777777" w:rsidR="00E02EB7" w:rsidRDefault="00E02EB7" w:rsidP="00E02EB7">
      <w:pPr>
        <w:rPr>
          <w:bCs/>
          <w:color w:val="000000"/>
          <w:sz w:val="28"/>
          <w:szCs w:val="28"/>
        </w:rPr>
      </w:pPr>
    </w:p>
    <w:p w14:paraId="04017C80" w14:textId="77777777" w:rsidR="00E02EB7" w:rsidRDefault="00E02EB7" w:rsidP="00E02EB7">
      <w:pPr>
        <w:rPr>
          <w:bCs/>
          <w:color w:val="000000"/>
          <w:sz w:val="28"/>
          <w:szCs w:val="28"/>
        </w:rPr>
      </w:pPr>
    </w:p>
    <w:p w14:paraId="4811E416" w14:textId="77777777" w:rsidR="00E02EB7" w:rsidRDefault="00E02EB7" w:rsidP="00E02EB7">
      <w:pPr>
        <w:rPr>
          <w:bCs/>
          <w:color w:val="000000"/>
          <w:sz w:val="28"/>
          <w:szCs w:val="28"/>
        </w:rPr>
      </w:pPr>
    </w:p>
    <w:p w14:paraId="7167F28F" w14:textId="77777777" w:rsidR="00E02EB7" w:rsidRDefault="00E02EB7" w:rsidP="00E02EB7">
      <w:pPr>
        <w:rPr>
          <w:bCs/>
          <w:color w:val="000000"/>
          <w:sz w:val="28"/>
          <w:szCs w:val="28"/>
        </w:rPr>
      </w:pPr>
    </w:p>
    <w:p w14:paraId="3BD15E99" w14:textId="77777777" w:rsidR="00E02EB7" w:rsidRDefault="00E02EB7" w:rsidP="00E02EB7">
      <w:pPr>
        <w:rPr>
          <w:bCs/>
          <w:color w:val="000000"/>
          <w:sz w:val="28"/>
          <w:szCs w:val="28"/>
        </w:rPr>
      </w:pPr>
    </w:p>
    <w:p w14:paraId="6A26D6CA" w14:textId="77777777" w:rsidR="00E02EB7" w:rsidRDefault="00E02EB7" w:rsidP="00E02EB7">
      <w:pPr>
        <w:rPr>
          <w:bCs/>
          <w:color w:val="000000"/>
          <w:sz w:val="28"/>
          <w:szCs w:val="28"/>
        </w:rPr>
      </w:pPr>
    </w:p>
    <w:p w14:paraId="6F0B00F6" w14:textId="77777777" w:rsidR="00E02EB7" w:rsidRDefault="00E02EB7" w:rsidP="00E02EB7">
      <w:pPr>
        <w:rPr>
          <w:bCs/>
          <w:color w:val="000000"/>
          <w:sz w:val="28"/>
          <w:szCs w:val="28"/>
        </w:rPr>
      </w:pPr>
    </w:p>
    <w:p w14:paraId="1430C7B2" w14:textId="77777777" w:rsidR="00E02EB7" w:rsidRDefault="00E02EB7" w:rsidP="00E02EB7">
      <w:pPr>
        <w:rPr>
          <w:bCs/>
          <w:color w:val="000000"/>
          <w:sz w:val="28"/>
          <w:szCs w:val="28"/>
        </w:rPr>
      </w:pPr>
    </w:p>
    <w:p w14:paraId="2E69A18D" w14:textId="77777777" w:rsidR="00E02EB7" w:rsidRDefault="00E02EB7" w:rsidP="00E02EB7">
      <w:pPr>
        <w:rPr>
          <w:bCs/>
          <w:color w:val="000000"/>
          <w:sz w:val="28"/>
          <w:szCs w:val="28"/>
        </w:rPr>
      </w:pPr>
    </w:p>
    <w:p w14:paraId="2567664E" w14:textId="77777777" w:rsidR="00E02EB7" w:rsidRDefault="00E02EB7" w:rsidP="00E02EB7">
      <w:pPr>
        <w:rPr>
          <w:bCs/>
          <w:color w:val="000000"/>
          <w:sz w:val="28"/>
          <w:szCs w:val="28"/>
        </w:rPr>
      </w:pPr>
    </w:p>
    <w:p w14:paraId="0ACC8E23" w14:textId="77777777" w:rsidR="00E02EB7" w:rsidRDefault="00E02EB7" w:rsidP="00E02EB7">
      <w:pPr>
        <w:rPr>
          <w:bCs/>
          <w:color w:val="000000"/>
          <w:sz w:val="28"/>
          <w:szCs w:val="28"/>
        </w:rPr>
      </w:pPr>
    </w:p>
    <w:p w14:paraId="64759959" w14:textId="77777777" w:rsidR="00E02EB7" w:rsidRDefault="00E02EB7" w:rsidP="00E02EB7">
      <w:pPr>
        <w:rPr>
          <w:bCs/>
          <w:color w:val="000000"/>
          <w:sz w:val="28"/>
          <w:szCs w:val="28"/>
        </w:rPr>
      </w:pPr>
    </w:p>
    <w:p w14:paraId="0E88D3DC" w14:textId="77777777" w:rsidR="00E02EB7" w:rsidRDefault="00E02EB7" w:rsidP="00E02EB7">
      <w:pPr>
        <w:rPr>
          <w:bCs/>
          <w:color w:val="000000"/>
          <w:sz w:val="28"/>
          <w:szCs w:val="28"/>
        </w:rPr>
      </w:pPr>
    </w:p>
    <w:p w14:paraId="3234614F" w14:textId="77777777" w:rsidR="00E02EB7" w:rsidRDefault="00E02EB7" w:rsidP="00E02EB7">
      <w:pPr>
        <w:rPr>
          <w:bCs/>
          <w:color w:val="000000"/>
          <w:sz w:val="28"/>
          <w:szCs w:val="28"/>
        </w:rPr>
      </w:pPr>
    </w:p>
    <w:p w14:paraId="1E85EAFE" w14:textId="77777777" w:rsidR="00E02EB7" w:rsidRDefault="00E02EB7" w:rsidP="00E02EB7">
      <w:pPr>
        <w:rPr>
          <w:bCs/>
          <w:color w:val="000000"/>
          <w:sz w:val="28"/>
          <w:szCs w:val="28"/>
        </w:rPr>
      </w:pPr>
    </w:p>
    <w:p w14:paraId="2705BBC5" w14:textId="60FA0866" w:rsidR="00E02EB7" w:rsidRDefault="00E02EB7" w:rsidP="00E02EB7">
      <w:pPr>
        <w:rPr>
          <w:bCs/>
          <w:color w:val="000000"/>
          <w:sz w:val="28"/>
          <w:szCs w:val="28"/>
        </w:rPr>
      </w:pPr>
    </w:p>
    <w:p w14:paraId="732127F7" w14:textId="5A0712AF" w:rsidR="00E02EB7" w:rsidRDefault="00E02EB7" w:rsidP="00E02EB7">
      <w:pPr>
        <w:rPr>
          <w:bCs/>
          <w:color w:val="000000"/>
          <w:sz w:val="28"/>
          <w:szCs w:val="28"/>
        </w:rPr>
      </w:pPr>
    </w:p>
    <w:p w14:paraId="5C64A966" w14:textId="052F3F1E" w:rsidR="00E02EB7" w:rsidRDefault="00E02EB7" w:rsidP="00E02EB7">
      <w:pPr>
        <w:rPr>
          <w:bCs/>
          <w:color w:val="000000"/>
          <w:sz w:val="28"/>
          <w:szCs w:val="28"/>
        </w:rPr>
      </w:pPr>
    </w:p>
    <w:p w14:paraId="00951348" w14:textId="1390EC6A" w:rsidR="00E02EB7" w:rsidRDefault="00E02EB7" w:rsidP="00E02EB7">
      <w:pPr>
        <w:rPr>
          <w:bCs/>
          <w:color w:val="000000"/>
          <w:sz w:val="28"/>
          <w:szCs w:val="28"/>
        </w:rPr>
      </w:pPr>
    </w:p>
    <w:p w14:paraId="39CA5FB2" w14:textId="456F0AA1" w:rsidR="00E02EB7" w:rsidRDefault="00E02EB7" w:rsidP="00E02EB7">
      <w:pPr>
        <w:rPr>
          <w:bCs/>
          <w:color w:val="000000"/>
          <w:sz w:val="28"/>
          <w:szCs w:val="28"/>
        </w:rPr>
      </w:pPr>
    </w:p>
    <w:p w14:paraId="4FF79608" w14:textId="0C569836" w:rsidR="00E02EB7" w:rsidRDefault="00E02EB7" w:rsidP="00E02EB7">
      <w:pPr>
        <w:rPr>
          <w:bCs/>
          <w:color w:val="000000"/>
          <w:sz w:val="28"/>
          <w:szCs w:val="28"/>
        </w:rPr>
      </w:pPr>
    </w:p>
    <w:p w14:paraId="711A1047" w14:textId="4F5EEE7F" w:rsidR="00E02EB7" w:rsidRDefault="00E02EB7" w:rsidP="00E02EB7">
      <w:pPr>
        <w:rPr>
          <w:bCs/>
          <w:color w:val="000000"/>
          <w:sz w:val="28"/>
          <w:szCs w:val="28"/>
        </w:rPr>
      </w:pPr>
    </w:p>
    <w:p w14:paraId="07F0622B" w14:textId="3E32DF0F" w:rsidR="00E02EB7" w:rsidRDefault="00E02EB7" w:rsidP="00E02EB7">
      <w:pPr>
        <w:rPr>
          <w:bCs/>
          <w:color w:val="000000"/>
          <w:sz w:val="28"/>
          <w:szCs w:val="28"/>
        </w:rPr>
      </w:pPr>
    </w:p>
    <w:p w14:paraId="40A421FC" w14:textId="13216889" w:rsidR="00E02EB7" w:rsidRDefault="00E02EB7" w:rsidP="00E02EB7">
      <w:pPr>
        <w:rPr>
          <w:bCs/>
          <w:color w:val="000000"/>
          <w:sz w:val="28"/>
          <w:szCs w:val="28"/>
        </w:rPr>
      </w:pPr>
    </w:p>
    <w:p w14:paraId="03B3FD08" w14:textId="1A698301" w:rsidR="00E02EB7" w:rsidRDefault="00E02EB7" w:rsidP="00E02EB7">
      <w:pPr>
        <w:rPr>
          <w:bCs/>
          <w:color w:val="000000"/>
          <w:sz w:val="28"/>
          <w:szCs w:val="28"/>
        </w:rPr>
      </w:pPr>
    </w:p>
    <w:p w14:paraId="5CD37A81" w14:textId="77777777" w:rsidR="00E02EB7" w:rsidRDefault="00E02EB7" w:rsidP="00E02EB7">
      <w:pPr>
        <w:rPr>
          <w:bCs/>
          <w:color w:val="000000"/>
          <w:sz w:val="28"/>
          <w:szCs w:val="28"/>
        </w:rPr>
      </w:pPr>
    </w:p>
    <w:p w14:paraId="19D12A7F" w14:textId="774F77C2" w:rsidR="000423E0" w:rsidRPr="000423E0" w:rsidRDefault="000423E0" w:rsidP="000423E0">
      <w:pPr>
        <w:jc w:val="center"/>
        <w:rPr>
          <w:b/>
          <w:sz w:val="28"/>
          <w:szCs w:val="28"/>
        </w:rPr>
      </w:pPr>
      <w:bookmarkStart w:id="5" w:name="_Hlk193971960"/>
      <w:r w:rsidRPr="000423E0">
        <w:rPr>
          <w:b/>
          <w:color w:val="000000"/>
          <w:sz w:val="28"/>
          <w:szCs w:val="28"/>
        </w:rPr>
        <w:lastRenderedPageBreak/>
        <w:t>Пояснение по заполнению формы, предназначенной для сбора административных данных на безвозмездной основе</w:t>
      </w:r>
      <w:bookmarkEnd w:id="5"/>
      <w:r w:rsidRPr="000423E0">
        <w:rPr>
          <w:b/>
          <w:color w:val="1E1E1E"/>
          <w:sz w:val="28"/>
          <w:szCs w:val="28"/>
        </w:rPr>
        <w:t xml:space="preserve"> </w:t>
      </w:r>
      <w:r w:rsidR="00250EEB" w:rsidRPr="000423E0">
        <w:rPr>
          <w:b/>
          <w:color w:val="000000"/>
          <w:sz w:val="28"/>
          <w:szCs w:val="28"/>
        </w:rPr>
        <w:t>«Отчет об изменениях в капитале»</w:t>
      </w:r>
      <w:r w:rsidRPr="000423E0">
        <w:rPr>
          <w:b/>
          <w:color w:val="000000"/>
          <w:sz w:val="28"/>
          <w:szCs w:val="28"/>
        </w:rPr>
        <w:t xml:space="preserve"> </w:t>
      </w:r>
      <w:bookmarkStart w:id="6" w:name="_Hlk193978626"/>
      <w:bookmarkStart w:id="7" w:name="_Hlk193971974"/>
      <w:r w:rsidRPr="000423E0">
        <w:rPr>
          <w:b/>
          <w:color w:val="000000"/>
          <w:sz w:val="28"/>
          <w:szCs w:val="28"/>
        </w:rPr>
        <w:t>(</w:t>
      </w:r>
      <w:r w:rsidRPr="000423E0">
        <w:rPr>
          <w:b/>
          <w:color w:val="262626" w:themeColor="text1" w:themeTint="D9"/>
          <w:sz w:val="28"/>
        </w:rPr>
        <w:t>№ 5-ИК</w:t>
      </w:r>
      <w:r w:rsidRPr="000423E0">
        <w:rPr>
          <w:b/>
          <w:color w:val="1E1E1E"/>
          <w:sz w:val="28"/>
          <w:szCs w:val="28"/>
        </w:rPr>
        <w:t>)</w:t>
      </w:r>
      <w:bookmarkEnd w:id="6"/>
    </w:p>
    <w:bookmarkEnd w:id="7"/>
    <w:p w14:paraId="637A9F60" w14:textId="6412C4A5" w:rsidR="00EB5F1B" w:rsidRDefault="00EB5F1B" w:rsidP="00250EEB">
      <w:pPr>
        <w:jc w:val="both"/>
        <w:rPr>
          <w:color w:val="000000"/>
          <w:sz w:val="28"/>
        </w:rPr>
      </w:pPr>
    </w:p>
    <w:p w14:paraId="770A419F" w14:textId="76D84FCF" w:rsidR="00250EEB" w:rsidRDefault="00250EEB" w:rsidP="00EB5F1B">
      <w:pPr>
        <w:ind w:firstLine="708"/>
        <w:jc w:val="both"/>
      </w:pPr>
      <w:r>
        <w:rPr>
          <w:color w:val="000000"/>
          <w:sz w:val="28"/>
        </w:rPr>
        <w:t xml:space="preserve">1) Форма «Отчет об изменениях в капитале» разработана в соответствии с подпунктом 2) пункта 5 статьи 20 Закона Республики Казахстан </w:t>
      </w:r>
      <w:r>
        <w:rPr>
          <w:color w:val="000000"/>
          <w:sz w:val="28"/>
        </w:rPr>
        <w:br/>
        <w:t>«О бухгалтерском учете и финансовой отчетности», подпунктом 643-6) пункта 15 Положения о Министерстве финансов Республики Казахстан, утвержденного постановлением Правительства Республики Казахстан от 24 апреля 2008 года № 387.</w:t>
      </w:r>
    </w:p>
    <w:p w14:paraId="2C579A1B" w14:textId="77777777" w:rsidR="0080506C" w:rsidRPr="007E0048" w:rsidRDefault="00250EEB" w:rsidP="0080506C">
      <w:pPr>
        <w:jc w:val="both"/>
      </w:pPr>
      <w:r>
        <w:rPr>
          <w:color w:val="000000"/>
          <w:sz w:val="28"/>
        </w:rPr>
        <w:t xml:space="preserve">2) Форма «Отчет об изменениях в капитале» представляется организациями публичного интереса по результатам финансового года в депозитарий финансовой отчетности в электронном формате посредством программного обеспечения. Подписывается «Отчет об изменениях в капитале» электронной цифровой подписью организации, выданной национальным удостоверяющим центром. Электронный формат отчета, который представляется в депозитарий финансовой отчетности формируется после утверждения его учредителями и представляется не позднее 31 августа года следующего за отчетным. Основной задачей ведения данной формы является осуществление мониторинга за </w:t>
      </w:r>
      <w:r w:rsidR="0080506C" w:rsidRPr="00CB35D6">
        <w:rPr>
          <w:color w:val="000000"/>
          <w:sz w:val="28"/>
        </w:rPr>
        <w:t>Закона Республики Казахстан «О бухгалтерском учете и финансовой отчетности»;</w:t>
      </w:r>
    </w:p>
    <w:p w14:paraId="76DA664E" w14:textId="37BFC9A3" w:rsidR="00250EEB" w:rsidRDefault="00250EEB" w:rsidP="00EB5F1B">
      <w:pPr>
        <w:ind w:firstLine="708"/>
        <w:jc w:val="both"/>
      </w:pPr>
      <w:r>
        <w:rPr>
          <w:color w:val="000000"/>
          <w:sz w:val="28"/>
        </w:rPr>
        <w:t>3) Форма заполняется следующим образом:</w:t>
      </w:r>
    </w:p>
    <w:p w14:paraId="3393B493" w14:textId="4D96F7CA" w:rsidR="00250EEB" w:rsidRDefault="00250EEB" w:rsidP="00EB5F1B">
      <w:pPr>
        <w:ind w:firstLine="708"/>
        <w:jc w:val="both"/>
      </w:pPr>
      <w:r>
        <w:rPr>
          <w:color w:val="000000"/>
          <w:sz w:val="28"/>
        </w:rPr>
        <w:t>в графе «Наименование компонентов»:</w:t>
      </w:r>
    </w:p>
    <w:p w14:paraId="44833728" w14:textId="2B21A1BD" w:rsidR="00250EEB" w:rsidRDefault="00250EEB" w:rsidP="00EB5F1B">
      <w:pPr>
        <w:ind w:firstLine="708"/>
        <w:jc w:val="both"/>
      </w:pPr>
      <w:r>
        <w:rPr>
          <w:color w:val="000000"/>
          <w:sz w:val="28"/>
        </w:rPr>
        <w:t>«Сальдо на 1 января предыдущего года» 010;</w:t>
      </w:r>
    </w:p>
    <w:p w14:paraId="78E7C581" w14:textId="637D20B7" w:rsidR="00250EEB" w:rsidRDefault="00250EEB" w:rsidP="00EB5F1B">
      <w:pPr>
        <w:ind w:firstLine="708"/>
        <w:jc w:val="both"/>
      </w:pPr>
      <w:r>
        <w:rPr>
          <w:color w:val="000000"/>
          <w:sz w:val="28"/>
        </w:rPr>
        <w:t>«Изменение в учетной политике» 011;</w:t>
      </w:r>
    </w:p>
    <w:p w14:paraId="6E90ED1B" w14:textId="5976DD61" w:rsidR="00250EEB" w:rsidRDefault="00250EEB" w:rsidP="00EB5F1B">
      <w:pPr>
        <w:jc w:val="both"/>
      </w:pPr>
      <w:r>
        <w:rPr>
          <w:color w:val="000000"/>
          <w:sz w:val="28"/>
        </w:rPr>
        <w:t> 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В графе «Пересчитанное сальдо» 100 указывается +/- строк 010 и 011;</w:t>
      </w:r>
    </w:p>
    <w:p w14:paraId="48E51FC4" w14:textId="564F5047" w:rsidR="00250EEB" w:rsidRDefault="00250EEB" w:rsidP="00EB5F1B">
      <w:pPr>
        <w:ind w:firstLine="708"/>
        <w:jc w:val="both"/>
      </w:pPr>
      <w:r>
        <w:rPr>
          <w:color w:val="000000"/>
          <w:sz w:val="28"/>
        </w:rPr>
        <w:t>Значение графы «Общий совокупный доход, всего» 200 равно сумме строк 210 и 220:</w:t>
      </w:r>
    </w:p>
    <w:p w14:paraId="19007EE4" w14:textId="3D39BD73" w:rsidR="00250EEB" w:rsidRDefault="00250EEB" w:rsidP="00EB5F1B">
      <w:pPr>
        <w:ind w:firstLine="708"/>
        <w:jc w:val="both"/>
      </w:pPr>
      <w:r>
        <w:rPr>
          <w:color w:val="000000"/>
          <w:sz w:val="28"/>
        </w:rPr>
        <w:t>«Прибыль (убыток) за год» 210;</w:t>
      </w:r>
    </w:p>
    <w:p w14:paraId="4310BEC1" w14:textId="3397AB62" w:rsidR="00250EEB" w:rsidRDefault="00250EEB" w:rsidP="00EB5F1B">
      <w:pPr>
        <w:ind w:firstLine="708"/>
        <w:jc w:val="both"/>
      </w:pPr>
      <w:r>
        <w:rPr>
          <w:color w:val="000000"/>
          <w:sz w:val="28"/>
        </w:rPr>
        <w:t>Значение графы «Прочий совокупный доход, всего» 220 равно сумме строк с 221 по 229,</w:t>
      </w:r>
    </w:p>
    <w:p w14:paraId="7472C85A" w14:textId="500E6DD3" w:rsidR="00250EEB" w:rsidRDefault="00250EEB" w:rsidP="00EB5F1B">
      <w:pPr>
        <w:ind w:firstLine="708"/>
        <w:jc w:val="both"/>
      </w:pPr>
      <w:r>
        <w:rPr>
          <w:color w:val="000000"/>
          <w:sz w:val="28"/>
        </w:rPr>
        <w:t>в том числе:</w:t>
      </w:r>
    </w:p>
    <w:p w14:paraId="727D2784" w14:textId="6645978A" w:rsidR="00250EEB" w:rsidRDefault="00250EEB" w:rsidP="00EB5F1B">
      <w:pPr>
        <w:ind w:firstLine="567"/>
        <w:jc w:val="both"/>
      </w:pPr>
      <w:r>
        <w:rPr>
          <w:color w:val="000000"/>
          <w:sz w:val="28"/>
        </w:rPr>
        <w:t>«переоценка долговых финансовых инструментов, оцениваемых по справедливой стоимости через прочий совокупный доход (за минусом налогового эффекта)» 221;</w:t>
      </w:r>
    </w:p>
    <w:p w14:paraId="4661F8DA" w14:textId="1DAF6072" w:rsidR="00250EEB" w:rsidRDefault="00250EEB" w:rsidP="00EB5F1B">
      <w:pPr>
        <w:jc w:val="both"/>
      </w:pPr>
      <w:r>
        <w:rPr>
          <w:color w:val="000000"/>
          <w:sz w:val="28"/>
        </w:rPr>
        <w:t> 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«переоценка долевых финансовых инструментов, оцениваемых по справедливой стоимости через прочий совокупный доход (за минусом налогового эффекта)» 222;</w:t>
      </w:r>
    </w:p>
    <w:p w14:paraId="37948D73" w14:textId="57FD1495" w:rsidR="00250EEB" w:rsidRDefault="00250EEB" w:rsidP="00EB5F1B">
      <w:pPr>
        <w:ind w:firstLine="708"/>
        <w:jc w:val="both"/>
      </w:pPr>
      <w:r>
        <w:rPr>
          <w:color w:val="000000"/>
          <w:sz w:val="28"/>
        </w:rPr>
        <w:t>«переоценка основных средств и нематериальных активов (за минусом налогового эффекта)» 223;</w:t>
      </w:r>
    </w:p>
    <w:p w14:paraId="59034ED7" w14:textId="19E5FFC4" w:rsidR="00250EEB" w:rsidRDefault="00250EEB" w:rsidP="00EB5F1B">
      <w:pPr>
        <w:ind w:firstLine="708"/>
        <w:jc w:val="both"/>
      </w:pPr>
      <w:r>
        <w:rPr>
          <w:color w:val="000000"/>
          <w:sz w:val="28"/>
        </w:rPr>
        <w:t>«доля в прочем совокупном доходе (убытке) ассоциированных организаций и совместной деятельности, учитываемых по методу долевого участия» 224;</w:t>
      </w:r>
    </w:p>
    <w:p w14:paraId="6EF474AE" w14:textId="286A4B33" w:rsidR="00250EEB" w:rsidRDefault="00250EEB" w:rsidP="00EB5F1B">
      <w:pPr>
        <w:ind w:firstLine="708"/>
        <w:jc w:val="both"/>
      </w:pPr>
      <w:r>
        <w:rPr>
          <w:color w:val="000000"/>
          <w:sz w:val="28"/>
        </w:rPr>
        <w:lastRenderedPageBreak/>
        <w:t>«актуарные прибыли (убытки) по пенсионным обязательствам» 225;</w:t>
      </w:r>
    </w:p>
    <w:p w14:paraId="332D2A9A" w14:textId="6C13A7D7" w:rsidR="00250EEB" w:rsidRDefault="00250EEB" w:rsidP="00EB5F1B">
      <w:pPr>
        <w:jc w:val="both"/>
      </w:pPr>
      <w:r>
        <w:rPr>
          <w:color w:val="000000"/>
          <w:sz w:val="28"/>
        </w:rPr>
        <w:t xml:space="preserve">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«эффект изменения в ставке подоходного налога на отсроченный налог» 226;</w:t>
      </w:r>
    </w:p>
    <w:p w14:paraId="66C8254B" w14:textId="2790E118" w:rsidR="00250EEB" w:rsidRDefault="00250EEB" w:rsidP="00EB5F1B">
      <w:pPr>
        <w:ind w:firstLine="708"/>
        <w:jc w:val="both"/>
      </w:pPr>
      <w:r>
        <w:rPr>
          <w:color w:val="000000"/>
          <w:sz w:val="28"/>
        </w:rPr>
        <w:t> «хеджирование денежных потоков (за минусом налогового эффекта)» 227;</w:t>
      </w:r>
    </w:p>
    <w:p w14:paraId="274B95CC" w14:textId="491AC64F" w:rsidR="00250EEB" w:rsidRDefault="00250EEB" w:rsidP="00EB5F1B">
      <w:pPr>
        <w:jc w:val="both"/>
      </w:pPr>
      <w:r>
        <w:rPr>
          <w:color w:val="000000"/>
          <w:sz w:val="28"/>
        </w:rPr>
        <w:t> 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«хеджирование чистых инвестиций в зарубежные операции» 228;</w:t>
      </w:r>
    </w:p>
    <w:p w14:paraId="19BE8E00" w14:textId="2336B16C" w:rsidR="00250EEB" w:rsidRDefault="00250EEB" w:rsidP="00EB5F1B">
      <w:pPr>
        <w:jc w:val="both"/>
      </w:pPr>
      <w:r>
        <w:rPr>
          <w:color w:val="000000"/>
          <w:sz w:val="28"/>
        </w:rPr>
        <w:t> 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«курсовая разница по инвестициям в зарубежные организации» 229;</w:t>
      </w:r>
    </w:p>
    <w:p w14:paraId="3E5A5624" w14:textId="1B64243E" w:rsidR="00250EEB" w:rsidRDefault="00250EEB" w:rsidP="00EB5F1B">
      <w:pPr>
        <w:ind w:firstLine="708"/>
        <w:jc w:val="both"/>
      </w:pPr>
      <w:r>
        <w:rPr>
          <w:color w:val="000000"/>
          <w:sz w:val="28"/>
        </w:rPr>
        <w:t> Значение графы «Операции с собственниками, всего» 300 равно сумме строк с 310 по 318,</w:t>
      </w:r>
    </w:p>
    <w:p w14:paraId="2AA76923" w14:textId="04414538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>    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 xml:space="preserve">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в том числе:</w:t>
      </w:r>
    </w:p>
    <w:p w14:paraId="7379372F" w14:textId="570925AC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«Вознаграждения работников акциями» 310;</w:t>
      </w:r>
    </w:p>
    <w:p w14:paraId="0C46ED41" w14:textId="14F71765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в том числе:</w:t>
      </w:r>
    </w:p>
    <w:p w14:paraId="18088EBD" w14:textId="66494459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>     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 xml:space="preserve"> стоимость услуг работников;</w:t>
      </w:r>
    </w:p>
    <w:p w14:paraId="1B589E03" w14:textId="23CFEF30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>     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 xml:space="preserve"> выпуск акций по схеме вознаграждения работников акциями;</w:t>
      </w:r>
    </w:p>
    <w:p w14:paraId="31B29928" w14:textId="7B17CAA4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налоговая выгода в отношении схемы вознаграждения работников акциями;</w:t>
      </w:r>
    </w:p>
    <w:p w14:paraId="2BAA529F" w14:textId="5AC5FD59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«Взносы собственников» 311;</w:t>
      </w:r>
    </w:p>
    <w:p w14:paraId="4030755A" w14:textId="78951E43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«Выпуск собственных долевых инструментов (акций)» 312;</w:t>
      </w:r>
    </w:p>
    <w:p w14:paraId="1E12E480" w14:textId="0BB6F5DE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«Выпуск долевых инструментов, связанный с объединением бизнеса» 313;</w:t>
      </w:r>
    </w:p>
    <w:p w14:paraId="55D4BE11" w14:textId="0502ED24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«Долевой компонент конвертируемых инструментов (за минусом налогового эффекта)» 314;</w:t>
      </w:r>
    </w:p>
    <w:p w14:paraId="5D8C7B86" w14:textId="5C5026FD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«Выплата дивидендов» 315;</w:t>
      </w:r>
    </w:p>
    <w:p w14:paraId="716BAC5A" w14:textId="09F4987F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>     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 xml:space="preserve"> «Прочие распределения в пользу собственников» 316;</w:t>
      </w:r>
    </w:p>
    <w:p w14:paraId="4ABFEF62" w14:textId="078AF8C9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«Прочие операции с собственниками» 317;</w:t>
      </w:r>
    </w:p>
    <w:p w14:paraId="404F51A7" w14:textId="7976F6C8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«Изменения в доле участия в дочерних организациях, не приводящей к потере контроля» 318;</w:t>
      </w:r>
    </w:p>
    <w:p w14:paraId="3DFC3F59" w14:textId="63E64699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«Прочие операции 319»;</w:t>
      </w:r>
    </w:p>
    <w:p w14:paraId="1116FE58" w14:textId="142F43CF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Значение графы «Сальдо на 1 января отчетного года» 400 равно сумме строк 100, 200, 300 и 319;</w:t>
      </w:r>
    </w:p>
    <w:p w14:paraId="3A28349C" w14:textId="74492913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>     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 xml:space="preserve"> «Изменение в учетной политике» 401;</w:t>
      </w:r>
    </w:p>
    <w:p w14:paraId="337718D1" w14:textId="35B9A5AE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Значение графы «Пересчитанное сальдо» 500 равно +/- строк 400 и 401;</w:t>
      </w:r>
    </w:p>
    <w:p w14:paraId="7AFFE316" w14:textId="2E15CDB8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Значение графы «Общий совокупный доход, всего» 600 равно сумме строк 610 и 620:</w:t>
      </w:r>
    </w:p>
    <w:p w14:paraId="45B7C90A" w14:textId="1581C697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«Прибыль (убыток) за год» 610;</w:t>
      </w:r>
    </w:p>
    <w:p w14:paraId="36A85CD3" w14:textId="2EAC51EB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Значение графы «Прочий совокупный доход, всего» 620 равно сумме строк с 621 по 629,</w:t>
      </w:r>
    </w:p>
    <w:p w14:paraId="73FDDC79" w14:textId="23CF6DA7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в том числе:</w:t>
      </w:r>
    </w:p>
    <w:p w14:paraId="6CFFF548" w14:textId="5975A5D8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>  </w:t>
      </w:r>
      <w:r w:rsidR="00EB5F1B">
        <w:rPr>
          <w:color w:val="000000"/>
          <w:sz w:val="28"/>
        </w:rPr>
        <w:tab/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 xml:space="preserve"> «переоценка долговых финансовых инструментов, оцениваемых по справедливой стоимости через прочий совокупный доход (за минусом налогового эффекта)» 621;</w:t>
      </w:r>
    </w:p>
    <w:p w14:paraId="3271B794" w14:textId="1AC65963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>   </w:t>
      </w:r>
      <w:r w:rsidR="00EB5F1B">
        <w:rPr>
          <w:color w:val="000000"/>
          <w:sz w:val="28"/>
        </w:rPr>
        <w:tab/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 xml:space="preserve"> «переоценка долевых финансовых инструментов, оцениваемых по справедливой стоимости через прочий совокупный доход (за минусом налогового эффекта)» 622;</w:t>
      </w:r>
    </w:p>
    <w:p w14:paraId="4F9C7C4F" w14:textId="34477AA1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lastRenderedPageBreak/>
        <w:t>    </w:t>
      </w:r>
      <w:r w:rsidR="00EB5F1B">
        <w:rPr>
          <w:color w:val="000000"/>
          <w:sz w:val="28"/>
        </w:rPr>
        <w:tab/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«переоценка основных средств и нематериальных активов (за минусом налогового эффекта)» 623;</w:t>
      </w:r>
    </w:p>
    <w:p w14:paraId="4159D0D8" w14:textId="20F2A8C3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>  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 xml:space="preserve">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«доля в прочем совокупном доходе (убытке) ассоциированных организаций и совместной деятельности, учитываемых по методу долевого участия» 624;</w:t>
      </w:r>
    </w:p>
    <w:p w14:paraId="2DADC8C2" w14:textId="4E1D721D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>    </w:t>
      </w:r>
      <w:r w:rsidR="00EB5F1B">
        <w:rPr>
          <w:color w:val="000000"/>
          <w:sz w:val="28"/>
        </w:rPr>
        <w:tab/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 xml:space="preserve"> «актуарные прибыли (убытки) по пенсионным обязательствам» 625;</w:t>
      </w:r>
    </w:p>
    <w:p w14:paraId="7EFB8F97" w14:textId="008A6E6A" w:rsidR="00250EEB" w:rsidRDefault="00EB5F1B" w:rsidP="00EB5F1B">
      <w:pPr>
        <w:tabs>
          <w:tab w:val="left" w:pos="0"/>
        </w:tabs>
        <w:jc w:val="both"/>
      </w:pPr>
      <w:r>
        <w:rPr>
          <w:color w:val="000000"/>
          <w:sz w:val="28"/>
        </w:rPr>
        <w:tab/>
      </w:r>
      <w:r w:rsidR="00250EEB">
        <w:rPr>
          <w:color w:val="000000"/>
          <w:sz w:val="28"/>
        </w:rPr>
        <w:t xml:space="preserve"> «эффект изменения в ставке подоходного налога на отсроченный налог» 626;</w:t>
      </w:r>
    </w:p>
    <w:p w14:paraId="13C0A140" w14:textId="59BA7BB9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>     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 xml:space="preserve"> «хеджирование денежных потоков (за минусом налогового эффекта)» 627;</w:t>
      </w:r>
    </w:p>
    <w:p w14:paraId="5FF6BE6F" w14:textId="62295048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>     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 xml:space="preserve"> «хеджирование чистых инвестиций в зарубежные операции» 628;</w:t>
      </w:r>
    </w:p>
    <w:p w14:paraId="17F48C48" w14:textId="65F9CAEC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>     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 xml:space="preserve"> «курсовая разница по инвестициям в зарубежные организации» 629;</w:t>
      </w:r>
    </w:p>
    <w:p w14:paraId="1BB66579" w14:textId="3AEAA7BC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Значение графы «Операции с собственниками всего» 700 равно сумме строк с 710 по 718,</w:t>
      </w:r>
    </w:p>
    <w:p w14:paraId="3F5F9917" w14:textId="5731B5A1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в том числе:</w:t>
      </w:r>
    </w:p>
    <w:p w14:paraId="5180E1CB" w14:textId="2911D5A1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>     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«Вознаграждения работников акциями» 710;</w:t>
      </w:r>
    </w:p>
    <w:p w14:paraId="58630BCD" w14:textId="2C3D49CC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>     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 xml:space="preserve"> в том числе:</w:t>
      </w:r>
    </w:p>
    <w:p w14:paraId="6AC89641" w14:textId="4644D573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>     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 xml:space="preserve"> стоимость услуг работников;</w:t>
      </w:r>
    </w:p>
    <w:p w14:paraId="2C393333" w14:textId="59BD7B69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>     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 xml:space="preserve"> выпуск акций по схеме вознаграждения работников акциями;</w:t>
      </w:r>
    </w:p>
    <w:p w14:paraId="296E0179" w14:textId="553454CB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>     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 xml:space="preserve"> налоговая выгода в отношении схемы вознаграждения работников акциями;</w:t>
      </w:r>
    </w:p>
    <w:p w14:paraId="7C3B3F8B" w14:textId="53A5CDEE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>     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 xml:space="preserve"> «Взносы собственников» 711;</w:t>
      </w:r>
    </w:p>
    <w:p w14:paraId="0801A75E" w14:textId="1ADA09AA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«Выпуск собственных долевых инструментов (акций)» 712;</w:t>
      </w:r>
    </w:p>
    <w:p w14:paraId="427E7BF8" w14:textId="39B18F4E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>     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 xml:space="preserve"> «Выпуск долевых инструментов, связанный с объединением бизнеса» 713;</w:t>
      </w:r>
    </w:p>
    <w:p w14:paraId="0966A320" w14:textId="6BD3874A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«Долевой компонент конвертируемых инструментов (за минусом налогового эффекта)» 714;</w:t>
      </w:r>
    </w:p>
    <w:p w14:paraId="418CC7C9" w14:textId="2CFA0790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>     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 xml:space="preserve"> «Выплата дивидендов» 715;</w:t>
      </w:r>
    </w:p>
    <w:p w14:paraId="50D93698" w14:textId="0F00E586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«Прочие распределения в пользу собственников» 716;</w:t>
      </w:r>
    </w:p>
    <w:p w14:paraId="3810577C" w14:textId="307200B9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«Прочие операции с собственниками» 717;</w:t>
      </w:r>
    </w:p>
    <w:p w14:paraId="65F909F5" w14:textId="20929825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«Изменения в доле участия в дочерних организациях, не приводящей к потере контроля» 718;</w:t>
      </w:r>
    </w:p>
    <w:p w14:paraId="1DFFFB02" w14:textId="32E37C3D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«Прочие операции 719»;</w:t>
      </w:r>
    </w:p>
    <w:p w14:paraId="004D5100" w14:textId="5C21FDDC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Значение графы «Сальдо на 31 декабря отчетного года» 800 равно сумме строк 500, 600, 700 и 719;</w:t>
      </w:r>
    </w:p>
    <w:p w14:paraId="3129153D" w14:textId="1F14C8A0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В графе «Капитал, относимый на собственников» указывается сумма в тысячах тенге, в том числе уставный капитал, эмиссионный доход, выкупленные собственные долевые инструменты, компоненты прочего совокупного дохода, нераспределенная прибыль и прочий капитал.</w:t>
      </w:r>
    </w:p>
    <w:p w14:paraId="10208D65" w14:textId="7B616495" w:rsidR="00250EEB" w:rsidRDefault="00250EEB" w:rsidP="00EB5F1B">
      <w:pPr>
        <w:tabs>
          <w:tab w:val="left" w:pos="0"/>
        </w:tabs>
        <w:ind w:hanging="284"/>
        <w:jc w:val="both"/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В графе «Доля неконтролирующих собственников» указывается сумма доли неконтролирующих собственников, в тысячах тенге.</w:t>
      </w:r>
    </w:p>
    <w:p w14:paraId="4BDD2173" w14:textId="625CACC0" w:rsidR="00250EEB" w:rsidRDefault="00250EEB" w:rsidP="00EB5F1B">
      <w:pPr>
        <w:tabs>
          <w:tab w:val="left" w:pos="0"/>
        </w:tabs>
        <w:ind w:hanging="284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      </w:t>
      </w:r>
      <w:r w:rsidR="00EB5F1B">
        <w:rPr>
          <w:color w:val="000000"/>
          <w:sz w:val="28"/>
        </w:rPr>
        <w:tab/>
      </w:r>
      <w:r>
        <w:rPr>
          <w:color w:val="000000"/>
          <w:sz w:val="28"/>
        </w:rPr>
        <w:t>В графе «Итого капитал» указывается сумма итого капитала в тысячах тенге.</w:t>
      </w:r>
    </w:p>
    <w:p w14:paraId="7D5916BC" w14:textId="77777777" w:rsidR="00250EEB" w:rsidRDefault="00250EEB" w:rsidP="00EB5F1B">
      <w:pPr>
        <w:tabs>
          <w:tab w:val="left" w:pos="0"/>
        </w:tabs>
        <w:ind w:hanging="284"/>
        <w:jc w:val="center"/>
        <w:rPr>
          <w:b/>
          <w:sz w:val="28"/>
          <w:szCs w:val="28"/>
        </w:rPr>
      </w:pPr>
    </w:p>
    <w:p w14:paraId="23493F49" w14:textId="77777777" w:rsidR="0099366C" w:rsidRDefault="0099366C" w:rsidP="00EB5F1B">
      <w:pPr>
        <w:tabs>
          <w:tab w:val="left" w:pos="0"/>
        </w:tabs>
        <w:ind w:hanging="284"/>
        <w:jc w:val="both"/>
        <w:rPr>
          <w:b/>
          <w:sz w:val="28"/>
          <w:szCs w:val="28"/>
        </w:rPr>
      </w:pPr>
    </w:p>
    <w:sectPr w:rsidR="0099366C" w:rsidSect="000423E0">
      <w:headerReference w:type="default" r:id="rId7"/>
      <w:pgSz w:w="11906" w:h="16838"/>
      <w:pgMar w:top="1418" w:right="851" w:bottom="1418" w:left="1418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74A05" w14:textId="77777777" w:rsidR="00454438" w:rsidRDefault="00454438" w:rsidP="000423E0">
      <w:r>
        <w:separator/>
      </w:r>
    </w:p>
  </w:endnote>
  <w:endnote w:type="continuationSeparator" w:id="0">
    <w:p w14:paraId="6B7A42DB" w14:textId="77777777" w:rsidR="00454438" w:rsidRDefault="00454438" w:rsidP="0004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A95DB" w14:textId="77777777" w:rsidR="00454438" w:rsidRDefault="00454438" w:rsidP="000423E0">
      <w:r>
        <w:separator/>
      </w:r>
    </w:p>
  </w:footnote>
  <w:footnote w:type="continuationSeparator" w:id="0">
    <w:p w14:paraId="697E0C40" w14:textId="77777777" w:rsidR="00454438" w:rsidRDefault="00454438" w:rsidP="00042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7884601"/>
      <w:docPartObj>
        <w:docPartGallery w:val="Page Numbers (Top of Page)"/>
        <w:docPartUnique/>
      </w:docPartObj>
    </w:sdtPr>
    <w:sdtEndPr/>
    <w:sdtContent>
      <w:p w14:paraId="50BBC7FD" w14:textId="04CF82F3" w:rsidR="000423E0" w:rsidRDefault="000423E0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2F2BCC61" w14:textId="77777777" w:rsidR="000423E0" w:rsidRDefault="000423E0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423E0"/>
    <w:rsid w:val="000D68F9"/>
    <w:rsid w:val="000E395C"/>
    <w:rsid w:val="001416AD"/>
    <w:rsid w:val="00196968"/>
    <w:rsid w:val="001A52F6"/>
    <w:rsid w:val="00250EEB"/>
    <w:rsid w:val="002B0FB8"/>
    <w:rsid w:val="002E524A"/>
    <w:rsid w:val="00380A66"/>
    <w:rsid w:val="00454438"/>
    <w:rsid w:val="00664407"/>
    <w:rsid w:val="0080506C"/>
    <w:rsid w:val="0099366C"/>
    <w:rsid w:val="00A87907"/>
    <w:rsid w:val="00B5779B"/>
    <w:rsid w:val="00C5227F"/>
    <w:rsid w:val="00E02EB7"/>
    <w:rsid w:val="00EB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C50BF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0EEB"/>
    <w:pPr>
      <w:keepNext/>
      <w:keepLines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0EEB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0EEB"/>
    <w:pPr>
      <w:keepNext/>
      <w:keepLines/>
      <w:spacing w:before="200" w:after="200" w:line="276" w:lineRule="auto"/>
      <w:outlineLvl w:val="2"/>
    </w:pPr>
    <w:rPr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0EEB"/>
    <w:pPr>
      <w:keepNext/>
      <w:keepLines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0EEB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250EEB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250EEB"/>
    <w:rPr>
      <w:rFonts w:ascii="Times New Roman" w:eastAsia="Times New Roman" w:hAnsi="Times New Roman" w:cs="Times New Roman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250EEB"/>
    <w:rPr>
      <w:rFonts w:ascii="Times New Roman" w:eastAsia="Times New Roman" w:hAnsi="Times New Roman" w:cs="Times New Roman"/>
      <w:lang w:val="en-US"/>
    </w:rPr>
  </w:style>
  <w:style w:type="character" w:styleId="ab">
    <w:name w:val="Hyperlink"/>
    <w:basedOn w:val="a0"/>
    <w:uiPriority w:val="99"/>
    <w:semiHidden/>
    <w:unhideWhenUsed/>
    <w:rsid w:val="00250EEB"/>
    <w:rPr>
      <w:rFonts w:ascii="Times New Roman" w:eastAsia="Times New Roman" w:hAnsi="Times New Roman" w:cs="Times New Roman" w:hint="default"/>
    </w:rPr>
  </w:style>
  <w:style w:type="character" w:styleId="ac">
    <w:name w:val="FollowedHyperlink"/>
    <w:basedOn w:val="a0"/>
    <w:uiPriority w:val="99"/>
    <w:semiHidden/>
    <w:unhideWhenUsed/>
    <w:rsid w:val="00250EEB"/>
    <w:rPr>
      <w:color w:val="954F72" w:themeColor="followedHyperlink"/>
      <w:u w:val="single"/>
    </w:rPr>
  </w:style>
  <w:style w:type="character" w:styleId="ad">
    <w:name w:val="Emphasis"/>
    <w:basedOn w:val="a0"/>
    <w:uiPriority w:val="20"/>
    <w:qFormat/>
    <w:rsid w:val="00250EEB"/>
    <w:rPr>
      <w:rFonts w:ascii="Times New Roman" w:eastAsia="Times New Roman" w:hAnsi="Times New Roman" w:cs="Times New Roman" w:hint="default"/>
      <w:i w:val="0"/>
      <w:iCs w:val="0"/>
    </w:rPr>
  </w:style>
  <w:style w:type="paragraph" w:customStyle="1" w:styleId="msonormal0">
    <w:name w:val="msonormal"/>
    <w:basedOn w:val="a"/>
    <w:rsid w:val="00250EEB"/>
    <w:pPr>
      <w:spacing w:before="100" w:beforeAutospacing="1" w:after="100" w:afterAutospacing="1"/>
    </w:pPr>
  </w:style>
  <w:style w:type="paragraph" w:styleId="ae">
    <w:name w:val="Normal Indent"/>
    <w:basedOn w:val="a"/>
    <w:uiPriority w:val="99"/>
    <w:semiHidden/>
    <w:unhideWhenUsed/>
    <w:rsid w:val="00250EEB"/>
    <w:pPr>
      <w:spacing w:after="200" w:line="276" w:lineRule="auto"/>
      <w:ind w:left="720"/>
    </w:pPr>
    <w:rPr>
      <w:sz w:val="22"/>
      <w:szCs w:val="22"/>
      <w:lang w:val="en-US" w:eastAsia="en-US"/>
    </w:rPr>
  </w:style>
  <w:style w:type="paragraph" w:styleId="af">
    <w:name w:val="header"/>
    <w:basedOn w:val="a"/>
    <w:link w:val="af0"/>
    <w:uiPriority w:val="99"/>
    <w:unhideWhenUsed/>
    <w:rsid w:val="00250EEB"/>
    <w:pPr>
      <w:tabs>
        <w:tab w:val="center" w:pos="4680"/>
        <w:tab w:val="right" w:pos="9360"/>
      </w:tabs>
      <w:spacing w:after="200" w:line="276" w:lineRule="auto"/>
    </w:pPr>
    <w:rPr>
      <w:sz w:val="22"/>
      <w:szCs w:val="22"/>
      <w:lang w:val="en-US"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250EEB"/>
    <w:rPr>
      <w:rFonts w:ascii="Times New Roman" w:eastAsia="Times New Roman" w:hAnsi="Times New Roman" w:cs="Times New Roman"/>
      <w:lang w:val="en-US"/>
    </w:rPr>
  </w:style>
  <w:style w:type="paragraph" w:styleId="af1">
    <w:name w:val="caption"/>
    <w:basedOn w:val="a"/>
    <w:next w:val="a"/>
    <w:uiPriority w:val="35"/>
    <w:semiHidden/>
    <w:unhideWhenUsed/>
    <w:qFormat/>
    <w:rsid w:val="00250EEB"/>
    <w:pPr>
      <w:spacing w:after="200"/>
    </w:pPr>
    <w:rPr>
      <w:sz w:val="22"/>
      <w:szCs w:val="22"/>
      <w:lang w:val="en-US" w:eastAsia="en-US"/>
    </w:rPr>
  </w:style>
  <w:style w:type="paragraph" w:styleId="af2">
    <w:name w:val="Title"/>
    <w:basedOn w:val="a"/>
    <w:next w:val="a"/>
    <w:link w:val="af3"/>
    <w:uiPriority w:val="10"/>
    <w:qFormat/>
    <w:rsid w:val="00250EEB"/>
    <w:pPr>
      <w:pBdr>
        <w:bottom w:val="single" w:sz="8" w:space="4" w:color="5B9BD5" w:themeColor="accent1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character" w:customStyle="1" w:styleId="af3">
    <w:name w:val="Заголовок Знак"/>
    <w:basedOn w:val="a0"/>
    <w:link w:val="af2"/>
    <w:uiPriority w:val="10"/>
    <w:rsid w:val="00250EEB"/>
    <w:rPr>
      <w:rFonts w:ascii="Times New Roman" w:eastAsia="Times New Roman" w:hAnsi="Times New Roman" w:cs="Times New Roman"/>
      <w:lang w:val="en-US"/>
    </w:rPr>
  </w:style>
  <w:style w:type="paragraph" w:styleId="af4">
    <w:name w:val="Subtitle"/>
    <w:basedOn w:val="a"/>
    <w:next w:val="a"/>
    <w:link w:val="af5"/>
    <w:uiPriority w:val="11"/>
    <w:qFormat/>
    <w:rsid w:val="00250EEB"/>
    <w:pPr>
      <w:spacing w:after="200" w:line="276" w:lineRule="auto"/>
      <w:ind w:left="86"/>
    </w:pPr>
    <w:rPr>
      <w:sz w:val="22"/>
      <w:szCs w:val="22"/>
      <w:lang w:val="en-US" w:eastAsia="en-US"/>
    </w:rPr>
  </w:style>
  <w:style w:type="character" w:customStyle="1" w:styleId="af5">
    <w:name w:val="Подзаголовок Знак"/>
    <w:basedOn w:val="a0"/>
    <w:link w:val="af4"/>
    <w:uiPriority w:val="11"/>
    <w:rsid w:val="00250EEB"/>
    <w:rPr>
      <w:rFonts w:ascii="Times New Roman" w:eastAsia="Times New Roman" w:hAnsi="Times New Roman" w:cs="Times New Roman"/>
      <w:lang w:val="en-US"/>
    </w:rPr>
  </w:style>
  <w:style w:type="paragraph" w:styleId="af6">
    <w:name w:val="List Paragraph"/>
    <w:basedOn w:val="a"/>
    <w:uiPriority w:val="34"/>
    <w:qFormat/>
    <w:rsid w:val="00250EE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isclaimer">
    <w:name w:val="disclaimer"/>
    <w:basedOn w:val="a"/>
    <w:rsid w:val="00250EEB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customStyle="1" w:styleId="DocDefaults">
    <w:name w:val="DocDefaults"/>
    <w:rsid w:val="00250EEB"/>
    <w:pPr>
      <w:spacing w:after="200" w:line="276" w:lineRule="auto"/>
    </w:pPr>
    <w:rPr>
      <w:lang w:val="en-US"/>
    </w:rPr>
  </w:style>
  <w:style w:type="paragraph" w:styleId="af7">
    <w:name w:val="footer"/>
    <w:basedOn w:val="a"/>
    <w:link w:val="af8"/>
    <w:uiPriority w:val="99"/>
    <w:unhideWhenUsed/>
    <w:rsid w:val="000423E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423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17</Pages>
  <Words>2047</Words>
  <Characters>11670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Раушан Канатовна Кусанова (Ермекова)</cp:lastModifiedBy>
  <cp:revision>8</cp:revision>
  <dcterms:created xsi:type="dcterms:W3CDTF">2025-01-23T10:52:00Z</dcterms:created>
  <dcterms:modified xsi:type="dcterms:W3CDTF">2025-03-27T12:57:00Z</dcterms:modified>
</cp:coreProperties>
</file>